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extended-properties" Target="docProps/app.xml"/>
  <Relationship Id="rId3" Type="http://schemas.openxmlformats.org/officeDocument/2006/relationships/officeDocument" Target="word/document.xml"/>
  <Relationship Id="rId4" Type="http://schemas.openxmlformats.org/package/2006/relationships/metadata/core-properties" Target="docProps/core.xml"/>
</Relationships>

</file>

<file path=word/document.xml><?xml version="1.0" encoding="utf-8"?>
<w:document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taisx="http://lrs.lt/TAIS/DocPartXmlMark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body>
    <w:p>
      <w:pPr>
        <w:jc w:val="both"/>
        <w:rPr>
          <w:rFonts w:ascii="Times New Roman" w:hAnsi="Times New Roman"/>
        </w:rPr>
      </w:pPr>
      <w:r>
        <w:rPr>
          <w:rFonts w:ascii="Times New Roman" w:hAnsi="Times New Roman"/>
          <w:b/>
          <w:i/>
        </w:rPr>
        <w:t>Suvestinė redakcija nuo 2026-02-27</w:t>
      </w:r>
    </w:p>
    <w:p>
      <w:pPr>
        <w:jc w:val="both"/>
        <w:rPr>
          <w:rFonts w:ascii="Times New Roman" w:hAnsi="Times New Roman"/>
          <w:sz w:val="20"/>
        </w:rPr>
      </w:pPr>
    </w:p>
    <w:p>
      <w:pPr>
        <w:jc w:val="both"/>
        <w:rPr>
          <w:rFonts w:ascii="Times New Roman" w:hAnsi="Times New Roman"/>
          <w:sz w:val="20"/>
        </w:rPr>
      </w:pPr>
      <w:bookmarkStart w:id="0" w:name="_GoBack"/>
      <w:bookmarkEnd w:id="0"/>
      <w:r>
        <w:rPr>
          <w:rFonts w:ascii="Times New Roman" w:hAnsi="Times New Roman"/>
          <w:sz w:val="20"/>
          <w:i/>
        </w:rPr>
        <w:t xml:space="preserve">Sprendimas paskelbtas: TAR 2025-12-08, i. k. 2025-20915</w:t>
      </w:r>
    </w:p>
    <w:p>
      <w:pPr>
        <w:jc w:val="both"/>
        <w:rPr>
          <w:rFonts w:ascii="Times New Roman" w:hAnsi="Times New Roman"/>
          <w:sz w:val="20"/>
        </w:rPr>
      </w:pPr>
    </w:p>
    <w:p>
      <w:pPr>
        <w:tabs>
          <w:tab w:val="center" w:pos="4819"/>
          <w:tab w:val="right" w:pos="9638"/>
        </w:tabs>
        <w:jc w:val="center"/>
        <w:rPr>
          <w:b/>
          <w:sz w:val="28"/>
          <w:szCs w:val="28"/>
        </w:rPr>
      </w:pPr>
      <w:r>
        <w:rPr>
          <w:sz w:val="22"/>
          <w:szCs w:val="22"/>
          <w:lang w:eastAsia="lt-LT"/>
        </w:rPr>
        <w:drawing>
          <wp:inline distT="0" distB="0" distL="0" distR="0">
            <wp:extent cx="540385" cy="647065"/>
            <wp:effectExtent l="0" t="0" r="0" b="635"/>
            <wp:docPr id="19" name="Paveikslėlis 1" descr="Kretingos_sav_logo_RGB_BW -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aveikslėlis 19" descr="Kretingos_sav_logo_RGB_BW - Copy"/>
                    <pic:cNvPicPr>
                      <a:picLocks noChangeAspect="1"/>
                    </pic:cNvPicPr>
                  </pic:nvPicPr>
                  <pic:blipFill>
                    <a:blip r:embed="rId15" cstate="print">
                      <a:extLst>
                        <a:ext uri="{28A0092B-C50C-407E-A947-70E740481C1C}">
                          <a14:useLocalDpi xmlns:a14="http://schemas.microsoft.com/office/drawing/2010/main" val="0"/>
                        </a:ext>
                      </a:extLst>
                    </a:blip>
                    <a:srcRect l="14270" t="4828" r="25790" b="19037"/>
                    <a:stretch>
                      <a:fillRect/>
                    </a:stretch>
                  </pic:blipFill>
                  <pic:spPr bwMode="auto">
                    <a:xfrm>
                      <a:off x="0" y="0"/>
                      <a:ext cx="540385" cy="647065"/>
                    </a:xfrm>
                    <a:prstGeom prst="rect">
                      <a:avLst/>
                    </a:prstGeom>
                    <a:noFill/>
                    <a:ln>
                      <a:noFill/>
                    </a:ln>
                  </pic:spPr>
                </pic:pic>
              </a:graphicData>
            </a:graphic>
          </wp:inline>
        </w:drawing>
      </w:r>
    </w:p>
    <w:p>
      <w:pPr>
        <w:tabs>
          <w:tab w:val="left" w:pos="9780"/>
        </w:tabs>
        <w:ind w:right="-1"/>
        <w:jc w:val="center"/>
        <w:rPr>
          <w:b/>
          <w:sz w:val="28"/>
          <w:szCs w:val="28"/>
        </w:rPr>
      </w:pPr>
      <w:r>
        <w:rPr>
          <w:b/>
          <w:sz w:val="28"/>
          <w:szCs w:val="28"/>
        </w:rPr>
        <w:t>KRETINGOS RAJONO SAVIVALDYBĖS TARYBA</w:t>
      </w:r>
    </w:p>
    <w:p>
      <w:pPr>
        <w:rPr>
          <w:bCs/>
          <w:szCs w:val="24"/>
        </w:rPr>
      </w:pPr>
    </w:p>
    <w:p>
      <w:pPr>
        <w:jc w:val="center"/>
        <w:rPr>
          <w:b/>
          <w:szCs w:val="24"/>
        </w:rPr>
      </w:pPr>
      <w:r>
        <w:rPr>
          <w:b/>
          <w:szCs w:val="24"/>
        </w:rPr>
        <w:t>SPRENDIMAS</w:t>
      </w:r>
    </w:p>
    <w:p>
      <w:pPr>
        <w:jc w:val="center"/>
        <w:rPr>
          <w:b/>
          <w:szCs w:val="24"/>
        </w:rPr>
      </w:pPr>
      <w:r>
        <w:rPr>
          <w:b/>
          <w:szCs w:val="24"/>
        </w:rPr>
        <w:t>DĖL BIUDŽETINĖS ĮSTAIGOS KRETINGOS SPORTO MOKYKLOS NUOSTATŲ TVIRTINIMO</w:t>
      </w:r>
    </w:p>
    <w:p>
      <w:pPr>
        <w:rPr>
          <w:b/>
          <w:szCs w:val="24"/>
        </w:rPr>
      </w:pPr>
    </w:p>
    <w:p>
      <w:pPr>
        <w:tabs>
          <w:tab w:val="center" w:pos="4819"/>
          <w:tab w:val="right" w:pos="9638"/>
        </w:tabs>
        <w:jc w:val="center"/>
        <w:rPr>
          <w:szCs w:val="24"/>
        </w:rPr>
      </w:pPr>
      <w:r>
        <w:rPr>
          <w:szCs w:val="24"/>
        </w:rPr>
        <w:t>2024 m. balandžio 25 d. Nr. T2-175</w:t>
      </w:r>
    </w:p>
    <w:p>
      <w:pPr>
        <w:tabs>
          <w:tab w:val="center" w:pos="4819"/>
          <w:tab w:val="right" w:pos="9638"/>
        </w:tabs>
        <w:jc w:val="center"/>
        <w:rPr>
          <w:szCs w:val="24"/>
        </w:rPr>
      </w:pPr>
      <w:r>
        <w:rPr>
          <w:szCs w:val="24"/>
        </w:rPr>
        <w:t>Kretinga</w:t>
      </w:r>
    </w:p>
    <w:p>
      <w:pPr>
        <w:tabs>
          <w:tab w:val="center" w:pos="4819"/>
          <w:tab w:val="right" w:pos="9638"/>
        </w:tabs>
        <w:rPr>
          <w:szCs w:val="24"/>
        </w:rPr>
      </w:pPr>
    </w:p>
    <w:p>
      <w:pPr>
        <w:tabs>
          <w:tab w:val="center" w:pos="4819"/>
          <w:tab w:val="right" w:pos="9638"/>
        </w:tabs>
        <w:rPr>
          <w:szCs w:val="24"/>
        </w:rPr>
      </w:pPr>
    </w:p>
    <w:p>
      <w:pPr>
        <w:ind w:firstLine="851"/>
        <w:jc w:val="both"/>
        <w:rPr>
          <w:szCs w:val="24"/>
        </w:rPr>
      </w:pPr>
      <w:r>
        <w:rPr>
          <w:szCs w:val="24"/>
        </w:rPr>
        <w:t xml:space="preserve">Vadovaudamasi Lietuvos Respublikos vietos savivaldos įstatymo 15 straipsnio 2 dalies 9 punktu, Lietuvos Respublikos biudžetinių įstaigų įstatymo 5 straipsnio 3 dalies 1 punktu, Lietuvos Respublikos švietimo įstatymo 43 straipsnio 4 dalimi, Nuostatų, įstatų ar statutų įforminimo reikalavimais, patvirtintais Lietuvos Respublikos švietimo ir mokslo ministro 2011 m. birželio 29 d. įsakymu Nr. V-1164 „Dėl nuostatų, įstatų ar statutų įforminimo reikalavimų patvirtinimo“, atsižvelgdama į Kretingos rajono savivaldybės mero 2024 m. kovo 29 d. teikimą Nr. D13-253, Kretingos rajono savivaldybės taryba </w:t>
      </w:r>
      <w:r>
        <w:rPr>
          <w:spacing w:val="60"/>
          <w:szCs w:val="24"/>
        </w:rPr>
        <w:t>nusprendžia:</w:t>
      </w:r>
    </w:p>
    <w:p>
      <w:pPr>
        <w:ind w:firstLine="851"/>
        <w:jc w:val="both"/>
        <w:rPr>
          <w:szCs w:val="24"/>
        </w:rPr>
      </w:pPr>
      <w:r>
        <w:rPr>
          <w:szCs w:val="24"/>
        </w:rPr>
        <w:t>1</w:t>
      </w:r>
      <w:r>
        <w:rPr>
          <w:szCs w:val="24"/>
        </w:rPr>
        <w:t>.</w:t>
        <w:tab/>
        <w:t>Patvirtinti Kretingos sporto mokyklos nuostatus (pridedama).</w:t>
      </w:r>
    </w:p>
    <w:p>
      <w:pPr>
        <w:ind w:firstLine="851"/>
        <w:jc w:val="both"/>
        <w:rPr>
          <w:szCs w:val="24"/>
        </w:rPr>
      </w:pPr>
      <w:r>
        <w:rPr>
          <w:szCs w:val="24"/>
        </w:rPr>
        <w:t>2</w:t>
      </w:r>
      <w:r>
        <w:rPr>
          <w:szCs w:val="24"/>
        </w:rPr>
        <w:t>.</w:t>
        <w:tab/>
        <w:t>Įgalioti Kretingos sporto mokyklos direktorių pasirašyti Kretingos sporto mokyklos nuostatus ir juos įregistruoti Juridinių asmenų registre teisės aktuose nustatyta tvarka.</w:t>
      </w:r>
    </w:p>
    <w:p>
      <w:pPr>
        <w:ind w:firstLine="851"/>
        <w:jc w:val="both"/>
        <w:rPr>
          <w:szCs w:val="24"/>
        </w:rPr>
      </w:pPr>
      <w:r>
        <w:rPr>
          <w:szCs w:val="24"/>
        </w:rPr>
        <w:t>3</w:t>
      </w:r>
      <w:r>
        <w:rPr>
          <w:szCs w:val="24"/>
        </w:rPr>
        <w:t>.</w:t>
        <w:tab/>
        <w:t>Sprendimo 1 punkte nurodyti nuostatai įsigalioja nuo jų įregistravimo Juridinių asmenų registre dienos.</w:t>
      </w:r>
    </w:p>
    <w:p>
      <w:pPr>
        <w:ind w:firstLine="851"/>
        <w:jc w:val="both"/>
        <w:rPr>
          <w:szCs w:val="24"/>
        </w:rPr>
      </w:pPr>
      <w:r>
        <w:rPr>
          <w:szCs w:val="24"/>
        </w:rPr>
        <w:t>4</w:t>
      </w:r>
      <w:r>
        <w:rPr>
          <w:szCs w:val="24"/>
        </w:rPr>
        <w:t>.</w:t>
        <w:tab/>
        <w:t>Pripažinti netekusiu galios Kretingos rajono savivaldybės tarybos 2012 m. balandžio 26 d. sprendimo Nr. T2-155 „Dėl Kretingos rajono mokyklų nuostatų tvirtinimo“ 1.21 punktą nuo Kretingos sporto mokyklos nuostatų įregistravimo Juridinių asmenų registre dienos.</w:t>
      </w:r>
    </w:p>
    <w:p>
      <w:pPr>
        <w:ind w:firstLine="851"/>
        <w:jc w:val="both"/>
        <w:rPr>
          <w:szCs w:val="22"/>
        </w:rPr>
      </w:pPr>
      <w:r>
        <w:rPr>
          <w:szCs w:val="24"/>
        </w:rPr>
        <w:t>5</w:t>
      </w:r>
      <w:r>
        <w:rPr>
          <w:szCs w:val="24"/>
        </w:rPr>
        <w:t>.</w:t>
        <w:tab/>
      </w:r>
      <w:r>
        <w:rPr>
          <w:bCs/>
          <w:szCs w:val="24"/>
        </w:rPr>
        <w:t>Šis sprendimas gali būti skundžiamas Lietuvos Respublikos ikiteisminio administracinių ginčų nagrinėjimo tvarkos įstatymo nustatyta tvarka Lietuvos administracinių ginčų komisijos Klaipėdos apygardos skyriui (H. Manto g. 37, Klaipėdoje) arba Lietuvos Respublikos administracinių bylų teisenos įstatymo nustatyta tvarka Regionų administracinio teismo Klaipėdos rūmams (Galinio Pylimo g. 9, Klaipėdoje) per vieną mėnesį nuo šio sprendimo paskelbimo arba įteikimo suinteresuotam asmeniui dienos.</w:t>
      </w:r>
    </w:p>
    <w:p>
      <w:pPr>
        <w:tabs>
          <w:tab w:val="center" w:pos="142"/>
          <w:tab w:val="left" w:pos="3630"/>
        </w:tabs>
      </w:pPr>
    </w:p>
    <w:p>
      <w:pPr>
        <w:tabs>
          <w:tab w:val="center" w:pos="142"/>
          <w:tab w:val="left" w:pos="3630"/>
        </w:tabs>
      </w:pPr>
    </w:p>
    <w:p>
      <w:pPr>
        <w:tabs>
          <w:tab w:val="center" w:pos="142"/>
          <w:tab w:val="left" w:pos="3630"/>
        </w:tabs>
      </w:pPr>
    </w:p>
    <w:p>
      <w:pPr>
        <w:tabs>
          <w:tab w:val="center" w:pos="142"/>
          <w:tab w:val="left" w:pos="7371"/>
        </w:tabs>
        <w:rPr>
          <w:szCs w:val="24"/>
          <w:lang w:eastAsia="lt-LT"/>
        </w:rPr>
      </w:pPr>
      <w:r>
        <w:rPr>
          <w:szCs w:val="22"/>
        </w:rPr>
        <w:t>Savivaldybės meras</w:t>
        <w:tab/>
        <w:t xml:space="preserve">Antanas Kalnius </w:t>
      </w:r>
    </w:p>
    <w:p>
      <w:pPr>
        <w:tabs>
          <w:tab w:val="left" w:pos="4820"/>
        </w:tabs>
        <w:ind w:left="4395"/>
        <w:sectPr>
          <w:headerReference w:type="even" r:id="rId16"/>
          <w:headerReference w:type="default" r:id="rId17"/>
          <w:footerReference w:type="even" r:id="rId18"/>
          <w:footerReference w:type="default" r:id="rId19"/>
          <w:headerReference w:type="first" r:id="rId20"/>
          <w:footerReference w:type="first" r:id="rId21"/>
          <w:pgSz w:w="11909" w:h="16834"/>
          <w:pgMar w:top="1134" w:right="567" w:bottom="1134" w:left="1701" w:header="567" w:footer="567" w:gutter="0"/>
          <w:pgNumType w:start="1"/>
          <w:cols w:space="1296"/>
          <w:noEndnote/>
          <w:titlePg/>
          <w:docGrid w:linePitch="299"/>
        </w:sectPr>
      </w:pPr>
    </w:p>
    <w:p>
      <w:pPr>
        <w:tabs>
          <w:tab w:val="left" w:pos="4820"/>
        </w:tabs>
        <w:ind w:left="4395"/>
        <w:rPr>
          <w:iCs/>
        </w:rPr>
      </w:pPr>
      <w:r>
        <w:rPr>
          <w:iCs/>
        </w:rPr>
        <w:t>PATVIRTINTA</w:t>
      </w:r>
    </w:p>
    <w:p>
      <w:pPr>
        <w:tabs>
          <w:tab w:val="left" w:pos="4820"/>
        </w:tabs>
        <w:ind w:left="4395"/>
        <w:rPr>
          <w:iCs/>
        </w:rPr>
      </w:pPr>
      <w:r>
        <w:rPr>
          <w:iCs/>
        </w:rPr>
        <w:t>Kretingos rajono savivaldybės tarybos</w:t>
      </w:r>
    </w:p>
    <w:p>
      <w:pPr>
        <w:tabs>
          <w:tab w:val="left" w:pos="4820"/>
        </w:tabs>
        <w:ind w:left="4395"/>
        <w:rPr>
          <w:iCs/>
        </w:rPr>
      </w:pPr>
      <w:r>
        <w:rPr>
          <w:iCs/>
        </w:rPr>
        <w:t>2024 m. balandžio 25 d. sprendimu Nr. T2-175</w:t>
      </w:r>
    </w:p>
    <w:p>
      <w:pPr>
        <w:tabs>
          <w:tab w:val="left" w:pos="4820"/>
        </w:tabs>
        <w:ind w:left="4395"/>
        <w:rPr>
          <w:iCs/>
        </w:rPr>
      </w:pPr>
      <w:r>
        <w:rPr>
          <w:iCs/>
        </w:rPr>
        <w:t>(Kretingos rajono savivaldybės tarybos</w:t>
      </w:r>
    </w:p>
    <w:p>
      <w:pPr>
        <w:tabs>
          <w:tab w:val="left" w:pos="4820"/>
        </w:tabs>
        <w:ind w:left="4395"/>
        <w:rPr>
          <w:iCs/>
        </w:rPr>
      </w:pPr>
      <w:r>
        <w:rPr>
          <w:iCs/>
        </w:rPr>
        <w:t>2026 m. vasario 26 d. sprendimo Nr. T2-49 redakcija)</w:t>
      </w:r>
    </w:p>
    <w:p>
      <w:pPr>
        <w:rPr>
          <w:b/>
          <w:bCs/>
          <w:color w:val="000000"/>
          <w:szCs w:val="24"/>
        </w:rPr>
      </w:pPr>
    </w:p>
    <w:p>
      <w:pPr>
        <w:jc w:val="center"/>
        <w:rPr>
          <w:b/>
          <w:bCs/>
          <w:color w:val="000000"/>
          <w:szCs w:val="24"/>
        </w:rPr>
      </w:pPr>
      <w:r>
        <w:rPr>
          <w:b/>
          <w:bCs/>
          <w:color w:val="000000"/>
          <w:szCs w:val="24"/>
        </w:rPr>
        <w:t>KRETINGOS SPORTO MOKYKLOS NUOSTATAI</w:t>
      </w:r>
    </w:p>
    <w:p>
      <w:pPr>
        <w:rPr>
          <w:b/>
          <w:bCs/>
          <w:color w:val="000000"/>
          <w:szCs w:val="24"/>
        </w:rPr>
      </w:pPr>
    </w:p>
    <w:p>
      <w:pPr>
        <w:keepNext/>
        <w:ind w:left="432" w:hanging="432"/>
        <w:jc w:val="center"/>
        <w:rPr>
          <w:b/>
          <w:bCs/>
          <w:color w:val="000000"/>
          <w:szCs w:val="24"/>
          <w:lang w:eastAsia="lt-LT"/>
        </w:rPr>
      </w:pPr>
      <w:r>
        <w:rPr>
          <w:b/>
          <w:bCs/>
          <w:color w:val="000000"/>
          <w:szCs w:val="24"/>
          <w:lang w:eastAsia="lt-LT"/>
        </w:rPr>
        <w:t>I</w:t>
      </w:r>
      <w:r>
        <w:rPr>
          <w:b/>
          <w:bCs/>
          <w:color w:val="000000"/>
          <w:szCs w:val="24"/>
          <w:lang w:eastAsia="lt-LT"/>
        </w:rPr>
        <w:t xml:space="preserve"> SKYRIUS</w:t>
      </w:r>
    </w:p>
    <w:p>
      <w:pPr>
        <w:tabs>
          <w:tab w:val="left" w:pos="360"/>
        </w:tabs>
        <w:jc w:val="center"/>
        <w:rPr>
          <w:b/>
          <w:color w:val="000000"/>
          <w:szCs w:val="24"/>
        </w:rPr>
      </w:pPr>
      <w:r>
        <w:rPr>
          <w:b/>
          <w:color w:val="000000"/>
          <w:szCs w:val="24"/>
        </w:rPr>
        <w:t>BENDROSIOS NUOSTATOS</w:t>
      </w:r>
    </w:p>
    <w:p>
      <w:pPr>
        <w:rPr>
          <w:b/>
          <w:color w:val="000000"/>
          <w:szCs w:val="24"/>
        </w:rPr>
      </w:pPr>
    </w:p>
    <w:p>
      <w:pPr>
        <w:tabs>
          <w:tab w:val="left" w:pos="1134"/>
        </w:tabs>
        <w:ind w:firstLine="851"/>
        <w:jc w:val="both"/>
        <w:rPr>
          <w:szCs w:val="24"/>
          <w:lang w:eastAsia="lt-LT"/>
        </w:rPr>
      </w:pPr>
      <w:r>
        <w:rPr>
          <w:bCs/>
          <w:szCs w:val="24"/>
          <w:lang w:eastAsia="lt-LT"/>
        </w:rPr>
        <w:t>1</w:t>
      </w:r>
      <w:r>
        <w:rPr>
          <w:bCs/>
          <w:szCs w:val="24"/>
          <w:lang w:eastAsia="lt-LT"/>
        </w:rPr>
        <w:t xml:space="preserve">. </w:t>
      </w:r>
      <w:r>
        <w:rPr>
          <w:szCs w:val="24"/>
          <w:lang w:eastAsia="lt-LT"/>
        </w:rPr>
        <w:t>Kretingos sporto mokyklos nuostatai (toliau – Nuostatai) reglamentuoja Kretingos sporto mokyklos (toliau – Mokykla) teisinę formą, priklausomybę, savininką, savininko teises ir pareigas įgyvendinančią instituciją, buveinę, Mokyklos grupę, tipą, pagrindinę paskirtį, mokymo kalbą ir mokymo formas, vykdomas švietimo programas, veiklos teisinį pagrindą, sritį, rūšis, tikslą, uždavinius, funkcijas, mokymosi pasiekimus įteisinančių dokumentų išdavimą, Mokyklos teises ir pareigas, veiklos organizavimą ir valdymą, savivaldą, darbuotojų priėmimą į darbą, jų darbo apmokėjimo tvarką ir atestaciją, turtą, lėšas, jų naudojimo tvarką ir finansinės veiklos kontrolę ir Mokyklos veiklos priežiūrą, reorganizavimo, likvidavimo ar pertvarkymo tvarką.</w:t>
      </w:r>
    </w:p>
    <w:p>
      <w:pPr>
        <w:tabs>
          <w:tab w:val="left" w:pos="1134"/>
        </w:tabs>
        <w:ind w:firstLine="851"/>
        <w:jc w:val="both"/>
        <w:rPr>
          <w:szCs w:val="24"/>
          <w:lang w:eastAsia="lt-LT"/>
        </w:rPr>
      </w:pPr>
      <w:r>
        <w:rPr>
          <w:bCs/>
          <w:szCs w:val="24"/>
          <w:lang w:eastAsia="lt-LT"/>
        </w:rPr>
        <w:t>2</w:t>
      </w:r>
      <w:r>
        <w:rPr>
          <w:bCs/>
          <w:szCs w:val="24"/>
          <w:lang w:eastAsia="lt-LT"/>
        </w:rPr>
        <w:t xml:space="preserve">. </w:t>
      </w:r>
      <w:r>
        <w:rPr>
          <w:szCs w:val="24"/>
          <w:lang w:eastAsia="lt-LT"/>
        </w:rPr>
        <w:t>Mokyklos oficialusis pavadinimas – Kretingos sporto mokykla, trumpasis pavadinimas – Sporto mokykla. Mokykla įregistruota Juridinių asmenų registre, kodas 190284715.</w:t>
      </w:r>
    </w:p>
    <w:p>
      <w:pPr>
        <w:tabs>
          <w:tab w:val="left" w:pos="993"/>
          <w:tab w:val="left" w:pos="1134"/>
        </w:tabs>
        <w:ind w:firstLine="851"/>
        <w:jc w:val="both"/>
        <w:rPr>
          <w:szCs w:val="24"/>
          <w:lang w:eastAsia="lt-LT"/>
        </w:rPr>
      </w:pPr>
      <w:r>
        <w:rPr>
          <w:bCs/>
          <w:szCs w:val="24"/>
          <w:lang w:eastAsia="lt-LT"/>
        </w:rPr>
        <w:t>3</w:t>
      </w:r>
      <w:r>
        <w:rPr>
          <w:bCs/>
          <w:szCs w:val="24"/>
          <w:lang w:eastAsia="lt-LT"/>
        </w:rPr>
        <w:t xml:space="preserve">. </w:t>
      </w:r>
      <w:r>
        <w:rPr>
          <w:szCs w:val="24"/>
          <w:lang w:eastAsia="lt-LT"/>
        </w:rPr>
        <w:t>Įsteigimo data – 1965 metai.</w:t>
      </w:r>
    </w:p>
    <w:p>
      <w:pPr>
        <w:tabs>
          <w:tab w:val="left" w:pos="1134"/>
        </w:tabs>
        <w:ind w:firstLine="851"/>
        <w:jc w:val="both"/>
        <w:rPr>
          <w:szCs w:val="24"/>
          <w:lang w:eastAsia="lt-LT"/>
        </w:rPr>
      </w:pPr>
      <w:r>
        <w:rPr>
          <w:bCs/>
          <w:szCs w:val="24"/>
          <w:lang w:eastAsia="lt-LT"/>
        </w:rPr>
        <w:t>4</w:t>
      </w:r>
      <w:r>
        <w:rPr>
          <w:bCs/>
          <w:szCs w:val="24"/>
          <w:lang w:eastAsia="lt-LT"/>
        </w:rPr>
        <w:t xml:space="preserve">. </w:t>
      </w:r>
      <w:r>
        <w:rPr>
          <w:szCs w:val="24"/>
          <w:lang w:eastAsia="lt-LT"/>
        </w:rPr>
        <w:t>Teisinė forma – biudžetinė įstaiga.</w:t>
      </w:r>
    </w:p>
    <w:p>
      <w:pPr>
        <w:tabs>
          <w:tab w:val="left" w:pos="1134"/>
        </w:tabs>
        <w:ind w:firstLine="851"/>
        <w:jc w:val="both"/>
        <w:rPr>
          <w:szCs w:val="24"/>
          <w:lang w:eastAsia="lt-LT"/>
        </w:rPr>
      </w:pPr>
      <w:r>
        <w:rPr>
          <w:bCs/>
          <w:szCs w:val="24"/>
          <w:lang w:eastAsia="lt-LT"/>
        </w:rPr>
        <w:t>5</w:t>
      </w:r>
      <w:r>
        <w:rPr>
          <w:bCs/>
          <w:szCs w:val="24"/>
          <w:lang w:eastAsia="lt-LT"/>
        </w:rPr>
        <w:t xml:space="preserve">. </w:t>
      </w:r>
      <w:r>
        <w:rPr>
          <w:szCs w:val="24"/>
          <w:lang w:eastAsia="lt-LT"/>
        </w:rPr>
        <w:t>Priklausomybė – savivaldybės mokykla.</w:t>
      </w:r>
    </w:p>
    <w:p>
      <w:pPr>
        <w:tabs>
          <w:tab w:val="left" w:pos="1134"/>
        </w:tabs>
        <w:ind w:firstLine="851"/>
        <w:jc w:val="both"/>
        <w:rPr>
          <w:szCs w:val="24"/>
          <w:lang w:eastAsia="lt-LT"/>
        </w:rPr>
      </w:pPr>
      <w:r>
        <w:rPr>
          <w:bCs/>
          <w:szCs w:val="24"/>
          <w:lang w:eastAsia="lt-LT"/>
        </w:rPr>
        <w:t>6</w:t>
      </w:r>
      <w:r>
        <w:rPr>
          <w:bCs/>
          <w:szCs w:val="24"/>
          <w:lang w:eastAsia="lt-LT"/>
        </w:rPr>
        <w:t xml:space="preserve">. </w:t>
      </w:r>
      <w:r>
        <w:rPr>
          <w:szCs w:val="24"/>
          <w:lang w:eastAsia="lt-LT"/>
        </w:rPr>
        <w:t>Savininkas – Kretingos rajono savivaldybė.</w:t>
      </w:r>
    </w:p>
    <w:p>
      <w:pPr>
        <w:tabs>
          <w:tab w:val="left" w:pos="1134"/>
        </w:tabs>
        <w:ind w:firstLine="851"/>
        <w:jc w:val="both"/>
        <w:rPr>
          <w:szCs w:val="24"/>
          <w:lang w:eastAsia="lt-LT"/>
        </w:rPr>
      </w:pPr>
      <w:r>
        <w:rPr>
          <w:bCs/>
          <w:szCs w:val="24"/>
          <w:lang w:eastAsia="lt-LT"/>
        </w:rPr>
        <w:t>7</w:t>
      </w:r>
      <w:r>
        <w:rPr>
          <w:bCs/>
          <w:szCs w:val="24"/>
          <w:lang w:eastAsia="lt-LT"/>
        </w:rPr>
        <w:t xml:space="preserve">. </w:t>
      </w:r>
      <w:r>
        <w:rPr>
          <w:szCs w:val="24"/>
          <w:lang w:eastAsia="lt-LT"/>
        </w:rPr>
        <w:t>Savininko teises ir pareigas įgyvendinančios institucijos – Kretingos rajono savivaldybės taryba (toliau – Savivaldybės taryba) ir Kretingos rajono savivaldybės meras (toliau – Meras):</w:t>
      </w:r>
    </w:p>
    <w:p>
      <w:pPr>
        <w:ind w:firstLine="851"/>
        <w:jc w:val="both"/>
        <w:rPr>
          <w:szCs w:val="24"/>
          <w:lang w:eastAsia="lt-LT"/>
        </w:rPr>
      </w:pPr>
      <w:r>
        <w:rPr>
          <w:szCs w:val="24"/>
          <w:lang w:eastAsia="lt-LT"/>
        </w:rPr>
        <w:t>7.1</w:t>
      </w:r>
      <w:r>
        <w:rPr>
          <w:szCs w:val="24"/>
          <w:lang w:eastAsia="lt-LT"/>
        </w:rPr>
        <w:t>. Savivaldybės taryba:</w:t>
      </w:r>
    </w:p>
    <w:p>
      <w:pPr>
        <w:tabs>
          <w:tab w:val="left" w:pos="1134"/>
        </w:tabs>
        <w:ind w:firstLine="851"/>
        <w:jc w:val="both"/>
        <w:rPr>
          <w:szCs w:val="24"/>
          <w:lang w:eastAsia="lt-LT"/>
        </w:rPr>
      </w:pPr>
      <w:r>
        <w:rPr>
          <w:szCs w:val="24"/>
          <w:lang w:eastAsia="lt-LT"/>
        </w:rPr>
        <w:t>7.1.1</w:t>
      </w:r>
      <w:r>
        <w:rPr>
          <w:szCs w:val="24"/>
          <w:lang w:eastAsia="lt-LT"/>
        </w:rPr>
        <w:t>. tvirtina Mokyklos nuostatus;</w:t>
      </w:r>
    </w:p>
    <w:p>
      <w:pPr>
        <w:ind w:firstLine="851"/>
        <w:jc w:val="both"/>
        <w:rPr>
          <w:szCs w:val="24"/>
          <w:lang w:eastAsia="lt-LT"/>
        </w:rPr>
      </w:pPr>
      <w:r>
        <w:rPr>
          <w:szCs w:val="24"/>
          <w:lang w:eastAsia="lt-LT"/>
        </w:rPr>
        <w:t>7.1.2</w:t>
      </w:r>
      <w:r>
        <w:rPr>
          <w:szCs w:val="24"/>
          <w:lang w:eastAsia="lt-LT"/>
        </w:rPr>
        <w:t>. priima sprendimą dėl Mokyklos buveinės pakeitimo;</w:t>
      </w:r>
    </w:p>
    <w:p>
      <w:pPr>
        <w:ind w:firstLine="851"/>
        <w:jc w:val="both"/>
        <w:rPr>
          <w:szCs w:val="24"/>
          <w:lang w:eastAsia="lt-LT"/>
        </w:rPr>
      </w:pPr>
      <w:r>
        <w:rPr>
          <w:szCs w:val="24"/>
          <w:lang w:eastAsia="lt-LT"/>
        </w:rPr>
        <w:t>7.1.3</w:t>
      </w:r>
      <w:r>
        <w:rPr>
          <w:szCs w:val="24"/>
          <w:lang w:eastAsia="lt-LT"/>
        </w:rPr>
        <w:t>. priima sprendimą dėl Mokyklos pertvarkymo, reorganizavimo ar likvidavimo;</w:t>
      </w:r>
    </w:p>
    <w:p>
      <w:pPr>
        <w:ind w:firstLine="851"/>
        <w:jc w:val="both"/>
        <w:rPr>
          <w:szCs w:val="24"/>
          <w:lang w:eastAsia="lt-LT"/>
        </w:rPr>
      </w:pPr>
      <w:r>
        <w:rPr>
          <w:szCs w:val="24"/>
          <w:lang w:eastAsia="lt-LT"/>
        </w:rPr>
        <w:t>7.1.4</w:t>
      </w:r>
      <w:r>
        <w:rPr>
          <w:szCs w:val="24"/>
          <w:lang w:eastAsia="lt-LT"/>
        </w:rPr>
        <w:t>. priima sprendimą dėl Mokyklos filialo steigimo ir jo veiklos nutraukimo;</w:t>
      </w:r>
    </w:p>
    <w:p>
      <w:pPr>
        <w:ind w:firstLine="851"/>
        <w:jc w:val="both"/>
        <w:rPr>
          <w:szCs w:val="24"/>
          <w:lang w:eastAsia="lt-LT"/>
        </w:rPr>
      </w:pPr>
      <w:r>
        <w:rPr>
          <w:szCs w:val="24"/>
          <w:lang w:eastAsia="lt-LT"/>
        </w:rPr>
        <w:t>7.1.5</w:t>
      </w:r>
      <w:r>
        <w:rPr>
          <w:szCs w:val="24"/>
          <w:lang w:eastAsia="lt-LT"/>
        </w:rPr>
        <w:t>. skiria ir atleidžia likvidatorių arba sudaro likvidacinę komisiją ir nutraukia jos įgaliojimus;</w:t>
      </w:r>
    </w:p>
    <w:p>
      <w:pPr>
        <w:ind w:firstLine="851"/>
        <w:jc w:val="both"/>
        <w:rPr>
          <w:szCs w:val="24"/>
          <w:lang w:eastAsia="lt-LT"/>
        </w:rPr>
      </w:pPr>
      <w:r>
        <w:rPr>
          <w:szCs w:val="24"/>
          <w:lang w:eastAsia="lt-LT"/>
        </w:rPr>
        <w:t>7.1.6</w:t>
      </w:r>
      <w:r>
        <w:rPr>
          <w:szCs w:val="24"/>
          <w:lang w:eastAsia="lt-LT"/>
        </w:rPr>
        <w:t>. tvirtina Mokyklos metinių ataskaitų rinkinį;</w:t>
      </w:r>
    </w:p>
    <w:p>
      <w:pPr>
        <w:tabs>
          <w:tab w:val="left" w:pos="1134"/>
          <w:tab w:val="left" w:pos="1418"/>
          <w:tab w:val="left" w:pos="1843"/>
        </w:tabs>
        <w:ind w:firstLine="851"/>
        <w:jc w:val="both"/>
        <w:rPr>
          <w:szCs w:val="24"/>
          <w:lang w:eastAsia="lt-LT"/>
        </w:rPr>
      </w:pPr>
      <w:r>
        <w:rPr>
          <w:szCs w:val="24"/>
          <w:lang w:eastAsia="lt-LT"/>
        </w:rPr>
        <w:t>7.1.7</w:t>
      </w:r>
      <w:r>
        <w:rPr>
          <w:szCs w:val="24"/>
          <w:lang w:eastAsia="lt-LT"/>
        </w:rPr>
        <w:t>. sprendžia kitus Lietuvos Respublikos biudžetinių įstaigų įstatyme, Lietuvos Respublikos vietos savivaldos įstatyme, Lietuvos Respublikos švietimo įstatyme ir kituose įstatymuose ir Mokyklos nuostatuose jos kompetencijai priskirtus klausimus;</w:t>
      </w:r>
    </w:p>
    <w:p>
      <w:pPr>
        <w:ind w:firstLine="851"/>
        <w:jc w:val="both"/>
        <w:rPr>
          <w:szCs w:val="24"/>
          <w:lang w:eastAsia="lt-LT"/>
        </w:rPr>
      </w:pPr>
      <w:r>
        <w:rPr>
          <w:szCs w:val="24"/>
          <w:lang w:eastAsia="lt-LT"/>
        </w:rPr>
        <w:t>7.1.8</w:t>
      </w:r>
      <w:r>
        <w:rPr>
          <w:szCs w:val="24"/>
          <w:lang w:eastAsia="lt-LT"/>
        </w:rPr>
        <w:t>. nustato kainas ir tarifus už Mokyklos teikiamas atlygintinas paslaugas;</w:t>
      </w:r>
    </w:p>
    <w:p>
      <w:pPr>
        <w:ind w:firstLine="851"/>
        <w:jc w:val="both"/>
        <w:rPr>
          <w:szCs w:val="24"/>
          <w:lang w:eastAsia="lt-LT"/>
        </w:rPr>
      </w:pPr>
      <w:r>
        <w:rPr>
          <w:szCs w:val="24"/>
          <w:lang w:eastAsia="lt-LT"/>
        </w:rPr>
        <w:t>7.2</w:t>
      </w:r>
      <w:r>
        <w:rPr>
          <w:szCs w:val="24"/>
          <w:lang w:eastAsia="lt-LT"/>
        </w:rPr>
        <w:t>. Meras:</w:t>
      </w:r>
    </w:p>
    <w:p>
      <w:pPr>
        <w:ind w:firstLine="851"/>
        <w:jc w:val="both"/>
        <w:rPr>
          <w:szCs w:val="24"/>
          <w:lang w:eastAsia="lt-LT"/>
        </w:rPr>
      </w:pPr>
      <w:r>
        <w:rPr>
          <w:szCs w:val="24"/>
          <w:lang w:eastAsia="lt-LT"/>
        </w:rPr>
        <w:t>7.2.1</w:t>
      </w:r>
      <w:r>
        <w:rPr>
          <w:szCs w:val="24"/>
          <w:lang w:eastAsia="lt-LT"/>
        </w:rPr>
        <w:t xml:space="preserve">. priima į pareigas ir atleidžia iš jų </w:t>
      </w:r>
      <w:r>
        <w:rPr>
          <w:bCs/>
          <w:szCs w:val="24"/>
          <w:shd w:val="clear" w:color="auto" w:fill="FFFFFF"/>
          <w:lang w:eastAsia="lt-LT"/>
        </w:rPr>
        <w:t>ar nušalina nuo pareigų</w:t>
      </w:r>
      <w:r>
        <w:rPr>
          <w:b/>
          <w:bCs/>
          <w:szCs w:val="24"/>
          <w:shd w:val="clear" w:color="auto" w:fill="FFFFFF"/>
          <w:lang w:eastAsia="lt-LT"/>
        </w:rPr>
        <w:t xml:space="preserve"> </w:t>
      </w:r>
      <w:r>
        <w:rPr>
          <w:szCs w:val="24"/>
          <w:lang w:eastAsia="lt-LT"/>
        </w:rPr>
        <w:t>Mokyklos vadovą, įgyvendina kitas funkcijas, susijusias su vadovo darbo santykiais, Lietuvos Respublikos darbo kodekso ir kitų teisės aktų nustatyta tvarka;</w:t>
      </w:r>
    </w:p>
    <w:p>
      <w:pPr>
        <w:ind w:firstLine="851"/>
        <w:jc w:val="both"/>
        <w:rPr>
          <w:szCs w:val="24"/>
          <w:lang w:eastAsia="lt-LT"/>
        </w:rPr>
      </w:pPr>
      <w:r>
        <w:rPr>
          <w:szCs w:val="24"/>
          <w:lang w:eastAsia="lt-LT"/>
        </w:rPr>
        <w:t>7.2.2</w:t>
      </w:r>
      <w:r>
        <w:rPr>
          <w:szCs w:val="24"/>
          <w:lang w:eastAsia="lt-LT"/>
        </w:rPr>
        <w:t>. kontroliuoja ir prižiūri Mokyklos vadovo veiklą, kaip įgyvendinami įstatymai, Vyriausybės nutarimai ir Savivaldybės tarybos sprendimai;</w:t>
      </w:r>
    </w:p>
    <w:p>
      <w:pPr>
        <w:ind w:firstLine="851"/>
        <w:jc w:val="both"/>
        <w:rPr>
          <w:szCs w:val="24"/>
          <w:lang w:eastAsia="lt-LT"/>
        </w:rPr>
      </w:pPr>
      <w:r>
        <w:rPr>
          <w:szCs w:val="24"/>
          <w:lang w:eastAsia="lt-LT"/>
        </w:rPr>
        <w:t>7.2.3</w:t>
      </w:r>
      <w:r>
        <w:rPr>
          <w:szCs w:val="24"/>
          <w:lang w:eastAsia="lt-LT"/>
        </w:rPr>
        <w:t>. teikia Savivaldybės tarybai teikimą dėl Nuostatų tvirtinimo;</w:t>
      </w:r>
    </w:p>
    <w:p>
      <w:pPr>
        <w:ind w:firstLine="851"/>
        <w:jc w:val="both"/>
        <w:rPr>
          <w:szCs w:val="24"/>
          <w:lang w:eastAsia="lt-LT"/>
        </w:rPr>
      </w:pPr>
      <w:r>
        <w:rPr>
          <w:szCs w:val="24"/>
          <w:lang w:eastAsia="lt-LT"/>
        </w:rPr>
        <w:t>7.2.4</w:t>
      </w:r>
      <w:r>
        <w:rPr>
          <w:szCs w:val="24"/>
          <w:lang w:eastAsia="lt-LT"/>
        </w:rPr>
        <w:t>. sprendžia kitus Lietuvos Respublikos biudžetinių įstaigų įstatyme, Lietuvos Respublikos vietos savivaldos įstatyme, Lietuvos Respublikos švietimo įstatyme ir kituose įstatymuose ir Mokyklos nuostatuose jo kompetencijai priskirtus klausimus.</w:t>
      </w:r>
    </w:p>
    <w:p>
      <w:pPr>
        <w:tabs>
          <w:tab w:val="left" w:pos="1134"/>
          <w:tab w:val="left" w:pos="1276"/>
          <w:tab w:val="left" w:pos="1418"/>
          <w:tab w:val="left" w:pos="1560"/>
          <w:tab w:val="left" w:pos="1620"/>
        </w:tabs>
        <w:ind w:firstLine="851"/>
        <w:jc w:val="both"/>
        <w:rPr>
          <w:szCs w:val="24"/>
          <w:lang w:eastAsia="lt-LT"/>
        </w:rPr>
      </w:pPr>
      <w:r>
        <w:rPr>
          <w:bCs/>
          <w:szCs w:val="24"/>
          <w:lang w:eastAsia="lt-LT"/>
        </w:rPr>
        <w:t>8</w:t>
      </w:r>
      <w:r>
        <w:rPr>
          <w:bCs/>
          <w:szCs w:val="24"/>
          <w:lang w:eastAsia="lt-LT"/>
        </w:rPr>
        <w:t xml:space="preserve">. </w:t>
      </w:r>
      <w:r>
        <w:rPr>
          <w:szCs w:val="24"/>
          <w:lang w:eastAsia="lt-LT"/>
        </w:rPr>
        <w:t>Mokyklos buveinė – Vilniaus g.16, LT 97103 Kretinga.</w:t>
      </w:r>
    </w:p>
    <w:p>
      <w:pPr>
        <w:tabs>
          <w:tab w:val="left" w:pos="1134"/>
          <w:tab w:val="left" w:pos="1276"/>
          <w:tab w:val="left" w:pos="1418"/>
          <w:tab w:val="left" w:pos="1560"/>
          <w:tab w:val="left" w:pos="1620"/>
        </w:tabs>
        <w:ind w:firstLine="851"/>
        <w:jc w:val="both"/>
        <w:rPr>
          <w:szCs w:val="24"/>
          <w:lang w:eastAsia="lt-LT"/>
        </w:rPr>
      </w:pPr>
      <w:r>
        <w:rPr>
          <w:bCs/>
          <w:szCs w:val="24"/>
          <w:lang w:eastAsia="lt-LT"/>
        </w:rPr>
        <w:t>9</w:t>
      </w:r>
      <w:r>
        <w:rPr>
          <w:bCs/>
          <w:szCs w:val="24"/>
          <w:lang w:eastAsia="lt-LT"/>
        </w:rPr>
        <w:t xml:space="preserve">. </w:t>
      </w:r>
      <w:r>
        <w:rPr>
          <w:szCs w:val="24"/>
          <w:lang w:eastAsia="lt-LT"/>
        </w:rPr>
        <w:t>Grupė – neformaliojo vaikų švietimo mokykla ir formalųjį švietimą papildančio ugdymo mokykla.</w:t>
      </w:r>
    </w:p>
    <w:p>
      <w:pPr>
        <w:tabs>
          <w:tab w:val="left" w:pos="1134"/>
          <w:tab w:val="left" w:pos="1276"/>
        </w:tabs>
        <w:ind w:firstLine="851"/>
        <w:jc w:val="both"/>
        <w:rPr>
          <w:szCs w:val="24"/>
          <w:lang w:eastAsia="lt-LT"/>
        </w:rPr>
      </w:pPr>
      <w:r>
        <w:rPr>
          <w:bCs/>
          <w:szCs w:val="24"/>
          <w:lang w:eastAsia="lt-LT"/>
        </w:rPr>
        <w:t>10</w:t>
      </w:r>
      <w:r>
        <w:rPr>
          <w:bCs/>
          <w:szCs w:val="24"/>
          <w:lang w:eastAsia="lt-LT"/>
        </w:rPr>
        <w:t xml:space="preserve">. </w:t>
      </w:r>
      <w:r>
        <w:rPr>
          <w:szCs w:val="24"/>
          <w:lang w:eastAsia="lt-LT"/>
        </w:rPr>
        <w:t>Pagrindinė paskirtis – neformaliojo ugdymo ir formalųjį švietimą papildančio ugdymo mokykla.</w:t>
      </w:r>
    </w:p>
    <w:p>
      <w:pPr>
        <w:tabs>
          <w:tab w:val="left" w:pos="1134"/>
          <w:tab w:val="left" w:pos="1276"/>
        </w:tabs>
        <w:ind w:firstLine="851"/>
        <w:jc w:val="both"/>
        <w:rPr>
          <w:szCs w:val="24"/>
          <w:lang w:eastAsia="lt-LT"/>
        </w:rPr>
      </w:pPr>
      <w:r>
        <w:rPr>
          <w:bCs/>
          <w:szCs w:val="24"/>
          <w:lang w:eastAsia="lt-LT"/>
        </w:rPr>
        <w:t>11</w:t>
      </w:r>
      <w:r>
        <w:rPr>
          <w:bCs/>
          <w:szCs w:val="24"/>
          <w:lang w:eastAsia="lt-LT"/>
        </w:rPr>
        <w:t xml:space="preserve">. </w:t>
      </w:r>
      <w:r>
        <w:rPr>
          <w:szCs w:val="24"/>
          <w:lang w:eastAsia="lt-LT"/>
        </w:rPr>
        <w:t>Mokymo kalba – lietuvių.</w:t>
      </w:r>
    </w:p>
    <w:p>
      <w:pPr>
        <w:tabs>
          <w:tab w:val="left" w:pos="1276"/>
        </w:tabs>
        <w:ind w:firstLine="851"/>
        <w:jc w:val="both"/>
        <w:rPr>
          <w:szCs w:val="24"/>
          <w:lang w:eastAsia="lt-LT"/>
        </w:rPr>
      </w:pPr>
      <w:r>
        <w:rPr>
          <w:bCs/>
          <w:szCs w:val="24"/>
          <w:lang w:eastAsia="lt-LT"/>
        </w:rPr>
        <w:t>12</w:t>
      </w:r>
      <w:r>
        <w:rPr>
          <w:bCs/>
          <w:szCs w:val="24"/>
          <w:lang w:eastAsia="lt-LT"/>
        </w:rPr>
        <w:t xml:space="preserve">. </w:t>
      </w:r>
      <w:r>
        <w:rPr>
          <w:szCs w:val="24"/>
          <w:lang w:eastAsia="lt-LT"/>
        </w:rPr>
        <w:t>Mokyklos mokymosi formos:</w:t>
      </w:r>
    </w:p>
    <w:p>
      <w:pPr>
        <w:tabs>
          <w:tab w:val="left" w:pos="1276"/>
        </w:tabs>
        <w:ind w:firstLine="851"/>
        <w:jc w:val="both"/>
        <w:rPr>
          <w:szCs w:val="24"/>
          <w:lang w:eastAsia="lt-LT"/>
        </w:rPr>
      </w:pPr>
      <w:r>
        <w:rPr>
          <w:szCs w:val="24"/>
          <w:lang w:eastAsia="lt-LT"/>
        </w:rPr>
        <w:t>12.1</w:t>
      </w:r>
      <w:r>
        <w:rPr>
          <w:szCs w:val="24"/>
          <w:lang w:eastAsia="lt-LT"/>
        </w:rPr>
        <w:t>. grupinio mokymo;</w:t>
      </w:r>
    </w:p>
    <w:p>
      <w:pPr>
        <w:tabs>
          <w:tab w:val="left" w:pos="1276"/>
        </w:tabs>
        <w:ind w:firstLine="851"/>
        <w:jc w:val="both"/>
        <w:rPr>
          <w:szCs w:val="24"/>
          <w:lang w:eastAsia="lt-LT"/>
        </w:rPr>
      </w:pPr>
      <w:r>
        <w:rPr>
          <w:szCs w:val="24"/>
          <w:lang w:eastAsia="lt-LT"/>
        </w:rPr>
        <w:t>12.2</w:t>
      </w:r>
      <w:r>
        <w:rPr>
          <w:szCs w:val="24"/>
          <w:lang w:eastAsia="lt-LT"/>
        </w:rPr>
        <w:t>. pavienio mokymo.</w:t>
      </w:r>
    </w:p>
    <w:p>
      <w:pPr>
        <w:tabs>
          <w:tab w:val="left" w:pos="1276"/>
          <w:tab w:val="left" w:pos="1701"/>
        </w:tabs>
        <w:ind w:firstLine="851"/>
        <w:jc w:val="both"/>
        <w:rPr>
          <w:szCs w:val="24"/>
          <w:lang w:eastAsia="lt-LT"/>
        </w:rPr>
      </w:pPr>
      <w:r>
        <w:rPr>
          <w:bCs/>
          <w:szCs w:val="24"/>
          <w:lang w:eastAsia="lt-LT"/>
        </w:rPr>
        <w:t>13</w:t>
      </w:r>
      <w:r>
        <w:rPr>
          <w:bCs/>
          <w:szCs w:val="24"/>
          <w:lang w:eastAsia="lt-LT"/>
        </w:rPr>
        <w:t xml:space="preserve">. </w:t>
      </w:r>
      <w:r>
        <w:rPr>
          <w:szCs w:val="24"/>
          <w:lang w:eastAsia="lt-LT"/>
        </w:rPr>
        <w:t>Vykdomos švietimo programos:</w:t>
      </w:r>
    </w:p>
    <w:p>
      <w:pPr>
        <w:tabs>
          <w:tab w:val="left" w:pos="1276"/>
          <w:tab w:val="left" w:pos="1418"/>
          <w:tab w:val="left" w:pos="1701"/>
          <w:tab w:val="left" w:pos="1843"/>
        </w:tabs>
        <w:ind w:firstLine="851"/>
        <w:jc w:val="both"/>
        <w:rPr>
          <w:szCs w:val="24"/>
          <w:lang w:eastAsia="lt-LT"/>
        </w:rPr>
      </w:pPr>
      <w:r>
        <w:rPr>
          <w:szCs w:val="24"/>
          <w:lang w:eastAsia="lt-LT"/>
        </w:rPr>
        <w:t>13.1</w:t>
      </w:r>
      <w:r>
        <w:rPr>
          <w:szCs w:val="24"/>
          <w:lang w:eastAsia="lt-LT"/>
        </w:rPr>
        <w:t>. formalųjį švietimą papildančio ugdymo;</w:t>
      </w:r>
    </w:p>
    <w:p>
      <w:pPr>
        <w:tabs>
          <w:tab w:val="left" w:pos="1418"/>
          <w:tab w:val="left" w:pos="1701"/>
          <w:tab w:val="left" w:pos="1843"/>
        </w:tabs>
        <w:ind w:firstLine="851"/>
        <w:jc w:val="both"/>
        <w:rPr>
          <w:szCs w:val="24"/>
          <w:lang w:eastAsia="lt-LT"/>
        </w:rPr>
      </w:pPr>
      <w:r>
        <w:rPr>
          <w:szCs w:val="24"/>
          <w:lang w:eastAsia="lt-LT"/>
        </w:rPr>
        <w:t>13.2</w:t>
      </w:r>
      <w:r>
        <w:rPr>
          <w:szCs w:val="24"/>
          <w:lang w:eastAsia="lt-LT"/>
        </w:rPr>
        <w:t>. neformaliojo vaikų švietimo.</w:t>
      </w:r>
    </w:p>
    <w:p>
      <w:pPr>
        <w:tabs>
          <w:tab w:val="left" w:pos="1276"/>
          <w:tab w:val="left" w:pos="1620"/>
        </w:tabs>
        <w:ind w:firstLine="851"/>
        <w:jc w:val="both"/>
        <w:rPr>
          <w:szCs w:val="24"/>
          <w:lang w:eastAsia="lt-LT"/>
        </w:rPr>
      </w:pPr>
      <w:r>
        <w:rPr>
          <w:bCs/>
          <w:szCs w:val="24"/>
          <w:lang w:eastAsia="lt-LT"/>
        </w:rPr>
        <w:t>14</w:t>
      </w:r>
      <w:r>
        <w:rPr>
          <w:bCs/>
          <w:szCs w:val="24"/>
          <w:lang w:eastAsia="lt-LT"/>
        </w:rPr>
        <w:t xml:space="preserve">. </w:t>
      </w:r>
      <w:r>
        <w:rPr>
          <w:szCs w:val="24"/>
          <w:lang w:eastAsia="lt-LT"/>
        </w:rPr>
        <w:t>Mokyklos mokymo proceso organizavimo būdai:</w:t>
      </w:r>
    </w:p>
    <w:p>
      <w:pPr>
        <w:tabs>
          <w:tab w:val="left" w:pos="1276"/>
          <w:tab w:val="left" w:pos="1418"/>
        </w:tabs>
        <w:ind w:firstLine="851"/>
        <w:jc w:val="both"/>
        <w:rPr>
          <w:szCs w:val="24"/>
          <w:lang w:eastAsia="lt-LT"/>
        </w:rPr>
      </w:pPr>
      <w:r>
        <w:rPr>
          <w:szCs w:val="24"/>
          <w:lang w:eastAsia="lt-LT"/>
        </w:rPr>
        <w:t>14.1</w:t>
      </w:r>
      <w:r>
        <w:rPr>
          <w:szCs w:val="24"/>
          <w:lang w:eastAsia="lt-LT"/>
        </w:rPr>
        <w:t>. kasdienio mokymo;</w:t>
      </w:r>
    </w:p>
    <w:p>
      <w:pPr>
        <w:tabs>
          <w:tab w:val="left" w:pos="1418"/>
        </w:tabs>
        <w:ind w:firstLine="851"/>
        <w:jc w:val="both"/>
        <w:rPr>
          <w:szCs w:val="24"/>
          <w:lang w:eastAsia="lt-LT"/>
        </w:rPr>
      </w:pPr>
      <w:r>
        <w:rPr>
          <w:szCs w:val="24"/>
          <w:lang w:eastAsia="lt-LT"/>
        </w:rPr>
        <w:t>14.2</w:t>
      </w:r>
      <w:r>
        <w:rPr>
          <w:szCs w:val="24"/>
          <w:lang w:eastAsia="lt-LT"/>
        </w:rPr>
        <w:t>. individualaus mokymo;</w:t>
      </w:r>
    </w:p>
    <w:p>
      <w:pPr>
        <w:tabs>
          <w:tab w:val="left" w:pos="1418"/>
        </w:tabs>
        <w:ind w:firstLine="851"/>
        <w:jc w:val="both"/>
        <w:rPr>
          <w:szCs w:val="24"/>
          <w:lang w:eastAsia="lt-LT"/>
        </w:rPr>
      </w:pPr>
      <w:r>
        <w:rPr>
          <w:szCs w:val="24"/>
          <w:lang w:eastAsia="lt-LT"/>
        </w:rPr>
        <w:t>14.3</w:t>
      </w:r>
      <w:r>
        <w:rPr>
          <w:szCs w:val="24"/>
          <w:lang w:eastAsia="lt-LT"/>
        </w:rPr>
        <w:t>. savarankiško mokymo;</w:t>
      </w:r>
    </w:p>
    <w:p>
      <w:pPr>
        <w:tabs>
          <w:tab w:val="left" w:pos="1418"/>
        </w:tabs>
        <w:ind w:firstLine="851"/>
        <w:jc w:val="both"/>
        <w:rPr>
          <w:szCs w:val="24"/>
          <w:lang w:eastAsia="lt-LT"/>
        </w:rPr>
      </w:pPr>
      <w:r>
        <w:rPr>
          <w:szCs w:val="24"/>
          <w:lang w:eastAsia="lt-LT"/>
        </w:rPr>
        <w:t>14.4</w:t>
      </w:r>
      <w:r>
        <w:rPr>
          <w:szCs w:val="24"/>
          <w:lang w:eastAsia="lt-LT"/>
        </w:rPr>
        <w:t>. nuotolinio mokymo.</w:t>
      </w:r>
    </w:p>
    <w:p>
      <w:pPr>
        <w:tabs>
          <w:tab w:val="left" w:pos="1134"/>
          <w:tab w:val="left" w:pos="1276"/>
        </w:tabs>
        <w:ind w:firstLine="851"/>
        <w:jc w:val="both"/>
        <w:rPr>
          <w:szCs w:val="24"/>
          <w:lang w:eastAsia="lt-LT"/>
        </w:rPr>
      </w:pPr>
      <w:r>
        <w:rPr>
          <w:bCs/>
          <w:szCs w:val="24"/>
          <w:lang w:eastAsia="lt-LT"/>
        </w:rPr>
        <w:t>15</w:t>
      </w:r>
      <w:r>
        <w:rPr>
          <w:bCs/>
          <w:szCs w:val="24"/>
          <w:lang w:eastAsia="lt-LT"/>
        </w:rPr>
        <w:t xml:space="preserve">. </w:t>
      </w:r>
      <w:r>
        <w:rPr>
          <w:szCs w:val="24"/>
          <w:lang w:eastAsia="lt-LT"/>
        </w:rPr>
        <w:t>Baigusiems neformaliojo vaikų švietimo ir formalųjį švietimą papildančio ugdymo programas išduodami ugdymosi pagal neformaliojo vaikų švietimo ir formalųjį švietimą papildančio ugdymo programas pasiekimus įteisinantys dokumentai Lietuvos Respublikos švietimo mokslo ir sporto ministro nustatyta tvarka. Asmeniui, baigusiam neformaliojo švietimo programą, išskyrus formalųjį švietimą papildančio ugdymo programą, gali būti išduotas pažymėjimas.</w:t>
      </w:r>
    </w:p>
    <w:p>
      <w:pPr>
        <w:tabs>
          <w:tab w:val="left" w:pos="1134"/>
          <w:tab w:val="left" w:pos="1276"/>
          <w:tab w:val="left" w:pos="1418"/>
        </w:tabs>
        <w:ind w:firstLine="851"/>
        <w:jc w:val="both"/>
        <w:rPr>
          <w:szCs w:val="24"/>
          <w:lang w:eastAsia="lt-LT"/>
        </w:rPr>
      </w:pPr>
      <w:r>
        <w:rPr>
          <w:bCs/>
          <w:szCs w:val="24"/>
          <w:lang w:eastAsia="lt-LT"/>
        </w:rPr>
        <w:t>16</w:t>
      </w:r>
      <w:r>
        <w:rPr>
          <w:bCs/>
          <w:szCs w:val="24"/>
          <w:lang w:eastAsia="lt-LT"/>
        </w:rPr>
        <w:t xml:space="preserve">. </w:t>
      </w:r>
      <w:r>
        <w:rPr>
          <w:szCs w:val="24"/>
          <w:lang w:eastAsia="lt-LT"/>
        </w:rPr>
        <w:t xml:space="preserve">Mokykla yra viešasis juridinis asmuo, turintis antspaudą, atsiskaitomąją ir kitas sąskaitas Lietuvos Respublikos įregistruotuose bankuose, atributiką, savo veiklą grindžia Lietuvos Respublikos Konstitucija, Lietuvos Respublikos įstatymais, Lietuvos Respublikos Vyriausybės nutarimais, Lietuvos Respublikos švietimo, mokslo ir sporto ministro įsakymais, kitų </w:t>
      </w:r>
      <w:r>
        <w:rPr>
          <w:bCs/>
          <w:szCs w:val="24"/>
          <w:lang w:eastAsia="lt-LT"/>
        </w:rPr>
        <w:t>ministerijų ministrų</w:t>
      </w:r>
      <w:r>
        <w:rPr>
          <w:szCs w:val="24"/>
          <w:lang w:eastAsia="lt-LT"/>
        </w:rPr>
        <w:t xml:space="preserve"> įsakymais, Savivaldybės tarybos sprendimais, Mero potvarkiais ir kitais teisės aktais.</w:t>
      </w:r>
    </w:p>
    <w:p>
      <w:pPr>
        <w:tabs>
          <w:tab w:val="left" w:pos="1134"/>
          <w:tab w:val="left" w:pos="1276"/>
          <w:tab w:val="left" w:pos="1418"/>
        </w:tabs>
        <w:jc w:val="both"/>
        <w:rPr>
          <w:szCs w:val="24"/>
          <w:lang w:eastAsia="lt-LT"/>
        </w:rPr>
      </w:pPr>
    </w:p>
    <w:p>
      <w:pPr>
        <w:keepNext/>
        <w:keepLines/>
        <w:jc w:val="center"/>
        <w:outlineLvl w:val="4"/>
        <w:rPr>
          <w:b/>
          <w:szCs w:val="24"/>
          <w:lang w:eastAsia="lt-LT"/>
        </w:rPr>
      </w:pPr>
      <w:r>
        <w:rPr>
          <w:b/>
          <w:szCs w:val="24"/>
          <w:lang w:eastAsia="lt-LT"/>
        </w:rPr>
        <w:t>II</w:t>
      </w:r>
      <w:r>
        <w:rPr>
          <w:b/>
          <w:szCs w:val="24"/>
          <w:lang w:eastAsia="lt-LT"/>
        </w:rPr>
        <w:t xml:space="preserve"> SKYRIUS</w:t>
      </w:r>
    </w:p>
    <w:p>
      <w:pPr>
        <w:keepNext/>
        <w:keepLines/>
        <w:jc w:val="center"/>
        <w:outlineLvl w:val="4"/>
        <w:rPr>
          <w:b/>
          <w:szCs w:val="24"/>
          <w:lang w:eastAsia="lt-LT"/>
        </w:rPr>
      </w:pPr>
      <w:r>
        <w:rPr>
          <w:b/>
          <w:szCs w:val="24"/>
          <w:lang w:eastAsia="lt-LT"/>
        </w:rPr>
        <w:t>MOKYKLOS VEIKLOS SRITYS IR RŪŠYS, TIKSLAS, UŽDAVINIAI, FUNKCIJOS, MOKYMOSI PASIEKIMUS ĮTEISINANČIŲ DOKUMENTŲ IŠDAVIMAS</w:t>
      </w:r>
    </w:p>
    <w:p>
      <w:pPr>
        <w:tabs>
          <w:tab w:val="left" w:pos="1701"/>
        </w:tabs>
        <w:jc w:val="both"/>
        <w:rPr>
          <w:szCs w:val="24"/>
          <w:lang w:eastAsia="lt-LT"/>
        </w:rPr>
      </w:pPr>
    </w:p>
    <w:p>
      <w:pPr>
        <w:tabs>
          <w:tab w:val="left" w:pos="1134"/>
          <w:tab w:val="left" w:pos="1276"/>
        </w:tabs>
        <w:ind w:firstLine="851"/>
        <w:jc w:val="both"/>
        <w:rPr>
          <w:szCs w:val="24"/>
          <w:lang w:eastAsia="lt-LT"/>
        </w:rPr>
      </w:pPr>
      <w:r>
        <w:rPr>
          <w:bCs/>
          <w:szCs w:val="24"/>
          <w:lang w:eastAsia="lt-LT"/>
        </w:rPr>
        <w:t>17</w:t>
      </w:r>
      <w:r>
        <w:rPr>
          <w:bCs/>
          <w:szCs w:val="24"/>
          <w:lang w:eastAsia="lt-LT"/>
        </w:rPr>
        <w:t xml:space="preserve">. </w:t>
      </w:r>
      <w:r>
        <w:rPr>
          <w:szCs w:val="24"/>
          <w:lang w:eastAsia="lt-LT"/>
        </w:rPr>
        <w:t>Mokyklos veiklos sritis – švietimas, kodas 85.</w:t>
      </w:r>
    </w:p>
    <w:p>
      <w:pPr>
        <w:tabs>
          <w:tab w:val="left" w:pos="1276"/>
        </w:tabs>
        <w:ind w:firstLine="851"/>
        <w:jc w:val="both"/>
        <w:rPr>
          <w:szCs w:val="24"/>
          <w:lang w:eastAsia="lt-LT"/>
        </w:rPr>
      </w:pPr>
      <w:r>
        <w:rPr>
          <w:bCs/>
          <w:szCs w:val="24"/>
          <w:lang w:eastAsia="lt-LT"/>
        </w:rPr>
        <w:t>18</w:t>
      </w:r>
      <w:r>
        <w:rPr>
          <w:bCs/>
          <w:szCs w:val="24"/>
          <w:lang w:eastAsia="lt-LT"/>
        </w:rPr>
        <w:t xml:space="preserve">. </w:t>
      </w:r>
      <w:r>
        <w:rPr>
          <w:szCs w:val="24"/>
          <w:lang w:eastAsia="lt-LT"/>
        </w:rPr>
        <w:t>Mokyklos švietimo veiklos rūšys:</w:t>
      </w:r>
    </w:p>
    <w:p>
      <w:pPr>
        <w:tabs>
          <w:tab w:val="left" w:pos="1276"/>
          <w:tab w:val="left" w:pos="1418"/>
        </w:tabs>
        <w:ind w:firstLine="851"/>
        <w:jc w:val="both"/>
        <w:rPr>
          <w:szCs w:val="24"/>
          <w:lang w:eastAsia="lt-LT"/>
        </w:rPr>
      </w:pPr>
      <w:r>
        <w:rPr>
          <w:szCs w:val="24"/>
          <w:lang w:eastAsia="lt-LT"/>
        </w:rPr>
        <w:t>18.1</w:t>
      </w:r>
      <w:r>
        <w:rPr>
          <w:szCs w:val="24"/>
          <w:lang w:eastAsia="lt-LT"/>
        </w:rPr>
        <w:t>. Pagrindinė veiklos rūšis – sportinis ir rekreacinis švietimas kodas 85.51;</w:t>
      </w:r>
    </w:p>
    <w:p>
      <w:pPr>
        <w:tabs>
          <w:tab w:val="left" w:pos="1276"/>
          <w:tab w:val="left" w:pos="1418"/>
        </w:tabs>
        <w:ind w:firstLine="851"/>
        <w:jc w:val="both"/>
        <w:rPr>
          <w:szCs w:val="24"/>
          <w:lang w:eastAsia="lt-LT"/>
        </w:rPr>
      </w:pPr>
      <w:r>
        <w:rPr>
          <w:szCs w:val="24"/>
          <w:lang w:eastAsia="lt-LT"/>
        </w:rPr>
        <w:t>18.2</w:t>
      </w:r>
      <w:r>
        <w:rPr>
          <w:szCs w:val="24"/>
          <w:lang w:eastAsia="lt-LT"/>
        </w:rPr>
        <w:t>. Kitos švietimo veiklos rūšys:</w:t>
      </w:r>
    </w:p>
    <w:p>
      <w:pPr>
        <w:tabs>
          <w:tab w:val="left" w:pos="1418"/>
          <w:tab w:val="left" w:pos="1560"/>
          <w:tab w:val="left" w:pos="1843"/>
        </w:tabs>
        <w:ind w:firstLine="851"/>
        <w:jc w:val="both"/>
        <w:rPr>
          <w:szCs w:val="24"/>
          <w:lang w:eastAsia="lt-LT"/>
        </w:rPr>
      </w:pPr>
      <w:r>
        <w:rPr>
          <w:szCs w:val="24"/>
          <w:lang w:eastAsia="lt-LT"/>
        </w:rPr>
        <w:t>18.2.1</w:t>
      </w:r>
      <w:r>
        <w:rPr>
          <w:szCs w:val="24"/>
          <w:lang w:eastAsia="lt-LT"/>
        </w:rPr>
        <w:t>. kultūrinis švietimas, kodas 85.52;</w:t>
      </w:r>
    </w:p>
    <w:p>
      <w:pPr>
        <w:tabs>
          <w:tab w:val="left" w:pos="1418"/>
          <w:tab w:val="left" w:pos="1560"/>
        </w:tabs>
        <w:ind w:firstLine="851"/>
        <w:jc w:val="both"/>
        <w:rPr>
          <w:szCs w:val="24"/>
          <w:lang w:eastAsia="lt-LT"/>
        </w:rPr>
      </w:pPr>
      <w:r>
        <w:rPr>
          <w:szCs w:val="24"/>
          <w:lang w:eastAsia="lt-LT"/>
        </w:rPr>
        <w:t>18.2.2</w:t>
      </w:r>
      <w:r>
        <w:rPr>
          <w:szCs w:val="24"/>
          <w:lang w:eastAsia="lt-LT"/>
        </w:rPr>
        <w:t>. kitas, niekur nepriskirtas švietimas, kodas 85.59;</w:t>
      </w:r>
    </w:p>
    <w:p>
      <w:pPr>
        <w:tabs>
          <w:tab w:val="left" w:pos="1560"/>
        </w:tabs>
        <w:ind w:firstLine="851"/>
        <w:jc w:val="both"/>
        <w:rPr>
          <w:szCs w:val="24"/>
          <w:lang w:eastAsia="lt-LT"/>
        </w:rPr>
      </w:pPr>
      <w:r>
        <w:rPr>
          <w:szCs w:val="24"/>
          <w:lang w:eastAsia="lt-LT"/>
        </w:rPr>
        <w:t>18.2.3</w:t>
      </w:r>
      <w:r>
        <w:rPr>
          <w:szCs w:val="24"/>
          <w:lang w:eastAsia="lt-LT"/>
        </w:rPr>
        <w:t>. švietimui būdingų paslaugų veikla, kodas 85.60.</w:t>
      </w:r>
    </w:p>
    <w:p>
      <w:pPr>
        <w:tabs>
          <w:tab w:val="left" w:pos="1276"/>
        </w:tabs>
        <w:ind w:firstLine="851"/>
        <w:jc w:val="both"/>
        <w:rPr>
          <w:szCs w:val="24"/>
          <w:lang w:eastAsia="lt-LT"/>
        </w:rPr>
      </w:pPr>
      <w:r>
        <w:rPr>
          <w:bCs/>
          <w:szCs w:val="24"/>
          <w:lang w:eastAsia="lt-LT"/>
        </w:rPr>
        <w:t>19</w:t>
      </w:r>
      <w:r>
        <w:rPr>
          <w:bCs/>
          <w:szCs w:val="24"/>
          <w:lang w:eastAsia="lt-LT"/>
        </w:rPr>
        <w:t xml:space="preserve">. </w:t>
      </w:r>
      <w:r>
        <w:rPr>
          <w:szCs w:val="24"/>
          <w:lang w:eastAsia="lt-LT"/>
        </w:rPr>
        <w:t>Kitos ne švietimo veiklos rūšys:</w:t>
      </w:r>
    </w:p>
    <w:p>
      <w:pPr>
        <w:pBdr>
          <w:top w:val="nil"/>
          <w:left w:val="nil"/>
          <w:bottom w:val="nil"/>
          <w:right w:val="nil"/>
          <w:between w:val="nil"/>
        </w:pBdr>
        <w:tabs>
          <w:tab w:val="left" w:pos="1418"/>
        </w:tabs>
        <w:ind w:firstLine="851"/>
        <w:jc w:val="both"/>
        <w:rPr>
          <w:szCs w:val="24"/>
          <w:lang w:eastAsia="lt-LT"/>
        </w:rPr>
      </w:pPr>
      <w:r>
        <w:rPr>
          <w:szCs w:val="24"/>
          <w:lang w:eastAsia="lt-LT"/>
        </w:rPr>
        <w:t>19.1</w:t>
      </w:r>
      <w:r>
        <w:rPr>
          <w:szCs w:val="24"/>
          <w:lang w:eastAsia="lt-LT"/>
        </w:rPr>
        <w:t>. kita mažmeninė prekyba ne parduotuvėse, kioskuose ar prekyvietėse, kodas 47.99;</w:t>
      </w:r>
    </w:p>
    <w:p>
      <w:pPr>
        <w:pBdr>
          <w:top w:val="nil"/>
          <w:left w:val="nil"/>
          <w:bottom w:val="nil"/>
          <w:right w:val="nil"/>
          <w:between w:val="nil"/>
        </w:pBdr>
        <w:tabs>
          <w:tab w:val="left" w:pos="1418"/>
        </w:tabs>
        <w:ind w:firstLine="851"/>
        <w:jc w:val="both"/>
        <w:rPr>
          <w:szCs w:val="24"/>
          <w:lang w:eastAsia="lt-LT"/>
        </w:rPr>
      </w:pPr>
      <w:r>
        <w:rPr>
          <w:szCs w:val="24"/>
          <w:lang w:eastAsia="lt-LT"/>
        </w:rPr>
        <w:t>19.2</w:t>
      </w:r>
      <w:r>
        <w:rPr>
          <w:szCs w:val="24"/>
          <w:lang w:eastAsia="lt-LT"/>
        </w:rPr>
        <w:t>. vaikų poilsio stovyklų veikla, kodas 55.20.20;</w:t>
      </w:r>
    </w:p>
    <w:p>
      <w:pPr>
        <w:pBdr>
          <w:top w:val="nil"/>
          <w:left w:val="nil"/>
          <w:bottom w:val="nil"/>
          <w:right w:val="nil"/>
          <w:between w:val="nil"/>
        </w:pBdr>
        <w:tabs>
          <w:tab w:val="left" w:pos="1418"/>
        </w:tabs>
        <w:ind w:firstLine="851"/>
        <w:jc w:val="both"/>
        <w:rPr>
          <w:szCs w:val="24"/>
          <w:lang w:eastAsia="lt-LT"/>
        </w:rPr>
      </w:pPr>
      <w:r>
        <w:rPr>
          <w:szCs w:val="24"/>
          <w:lang w:eastAsia="lt-LT"/>
        </w:rPr>
        <w:t>19.3</w:t>
      </w:r>
      <w:r>
        <w:rPr>
          <w:szCs w:val="24"/>
          <w:lang w:eastAsia="lt-LT"/>
        </w:rPr>
        <w:t>. kitų maitinimo paslaugų teikimas, kodas 56.29;</w:t>
      </w:r>
    </w:p>
    <w:p>
      <w:pPr>
        <w:tabs>
          <w:tab w:val="left" w:pos="1418"/>
        </w:tabs>
        <w:ind w:firstLine="851"/>
        <w:jc w:val="both"/>
        <w:rPr>
          <w:szCs w:val="24"/>
          <w:lang w:eastAsia="lt-LT"/>
        </w:rPr>
      </w:pPr>
      <w:r>
        <w:rPr>
          <w:szCs w:val="24"/>
          <w:lang w:eastAsia="lt-LT"/>
        </w:rPr>
        <w:t>19.4</w:t>
      </w:r>
      <w:r>
        <w:rPr>
          <w:szCs w:val="24"/>
          <w:lang w:eastAsia="lt-LT"/>
        </w:rPr>
        <w:t>. nuosavo arba nuomojamo nekilnojamojo turto nuoma ir eksploatavimas, kodas 68.20;</w:t>
      </w:r>
    </w:p>
    <w:p>
      <w:pPr>
        <w:pBdr>
          <w:top w:val="nil"/>
          <w:left w:val="nil"/>
          <w:bottom w:val="nil"/>
          <w:right w:val="nil"/>
          <w:between w:val="nil"/>
        </w:pBdr>
        <w:tabs>
          <w:tab w:val="left" w:pos="1418"/>
        </w:tabs>
        <w:ind w:firstLine="851"/>
        <w:jc w:val="both"/>
        <w:rPr>
          <w:szCs w:val="24"/>
          <w:lang w:eastAsia="lt-LT"/>
        </w:rPr>
      </w:pPr>
      <w:r>
        <w:rPr>
          <w:szCs w:val="24"/>
          <w:lang w:eastAsia="lt-LT"/>
        </w:rPr>
        <w:t>19.5</w:t>
      </w:r>
      <w:r>
        <w:rPr>
          <w:szCs w:val="24"/>
          <w:lang w:eastAsia="lt-LT"/>
        </w:rPr>
        <w:t>. reklamos agentūrų veikla, kodas 73.11;</w:t>
      </w:r>
    </w:p>
    <w:p>
      <w:pPr>
        <w:pBdr>
          <w:top w:val="nil"/>
          <w:left w:val="nil"/>
          <w:bottom w:val="nil"/>
          <w:right w:val="nil"/>
          <w:between w:val="nil"/>
        </w:pBdr>
        <w:tabs>
          <w:tab w:val="left" w:pos="1418"/>
        </w:tabs>
        <w:ind w:firstLine="851"/>
        <w:jc w:val="both"/>
        <w:rPr>
          <w:szCs w:val="24"/>
          <w:lang w:eastAsia="lt-LT"/>
        </w:rPr>
      </w:pPr>
      <w:r>
        <w:rPr>
          <w:szCs w:val="24"/>
          <w:lang w:eastAsia="lt-LT"/>
        </w:rPr>
        <w:t>19.6</w:t>
      </w:r>
      <w:r>
        <w:rPr>
          <w:szCs w:val="24"/>
          <w:lang w:eastAsia="lt-LT"/>
        </w:rPr>
        <w:t>. atstovavimas žiniasklaidai, kodas 73.12;</w:t>
      </w:r>
    </w:p>
    <w:p>
      <w:pPr>
        <w:tabs>
          <w:tab w:val="left" w:pos="1418"/>
        </w:tabs>
        <w:ind w:firstLine="851"/>
        <w:jc w:val="both"/>
        <w:rPr>
          <w:szCs w:val="24"/>
          <w:lang w:eastAsia="lt-LT"/>
        </w:rPr>
      </w:pPr>
      <w:r>
        <w:rPr>
          <w:szCs w:val="24"/>
          <w:lang w:eastAsia="lt-LT"/>
        </w:rPr>
        <w:t>19.7</w:t>
      </w:r>
      <w:r>
        <w:rPr>
          <w:szCs w:val="24"/>
          <w:lang w:eastAsia="lt-LT"/>
        </w:rPr>
        <w:t>. kita žmonių sveikatos priežiūros veikla, kodas 86.90;</w:t>
      </w:r>
    </w:p>
    <w:p>
      <w:pPr>
        <w:pBdr>
          <w:top w:val="nil"/>
          <w:left w:val="nil"/>
          <w:bottom w:val="nil"/>
          <w:right w:val="nil"/>
          <w:between w:val="nil"/>
        </w:pBdr>
        <w:tabs>
          <w:tab w:val="left" w:pos="1418"/>
        </w:tabs>
        <w:ind w:firstLine="851"/>
        <w:jc w:val="both"/>
        <w:rPr>
          <w:szCs w:val="24"/>
          <w:lang w:eastAsia="lt-LT"/>
        </w:rPr>
      </w:pPr>
      <w:r>
        <w:rPr>
          <w:szCs w:val="24"/>
          <w:lang w:eastAsia="lt-LT"/>
        </w:rPr>
        <w:t>19.8</w:t>
      </w:r>
      <w:r>
        <w:rPr>
          <w:szCs w:val="24"/>
          <w:lang w:eastAsia="lt-LT"/>
        </w:rPr>
        <w:t>. sporto įrenginių eksploatavimas, kodas 93.11;</w:t>
      </w:r>
    </w:p>
    <w:p>
      <w:pPr>
        <w:pBdr>
          <w:top w:val="nil"/>
          <w:left w:val="nil"/>
          <w:bottom w:val="nil"/>
          <w:right w:val="nil"/>
          <w:between w:val="nil"/>
        </w:pBdr>
        <w:tabs>
          <w:tab w:val="left" w:pos="1418"/>
        </w:tabs>
        <w:ind w:firstLine="851"/>
        <w:jc w:val="both"/>
        <w:rPr>
          <w:szCs w:val="24"/>
          <w:lang w:eastAsia="lt-LT"/>
        </w:rPr>
      </w:pPr>
      <w:r>
        <w:rPr>
          <w:szCs w:val="24"/>
          <w:lang w:eastAsia="lt-LT"/>
        </w:rPr>
        <w:t>19.9</w:t>
      </w:r>
      <w:r>
        <w:rPr>
          <w:szCs w:val="24"/>
          <w:lang w:eastAsia="lt-LT"/>
        </w:rPr>
        <w:t>. kita sportinė veikla, kodas 93.19;</w:t>
      </w:r>
    </w:p>
    <w:p>
      <w:pPr>
        <w:tabs>
          <w:tab w:val="left" w:pos="851"/>
          <w:tab w:val="left" w:pos="1276"/>
          <w:tab w:val="left" w:pos="1560"/>
        </w:tabs>
        <w:ind w:firstLine="851"/>
        <w:jc w:val="both"/>
        <w:rPr>
          <w:szCs w:val="24"/>
          <w:lang w:eastAsia="lt-LT"/>
        </w:rPr>
      </w:pPr>
      <w:r>
        <w:rPr>
          <w:szCs w:val="24"/>
          <w:lang w:eastAsia="lt-LT"/>
        </w:rPr>
        <w:t>19.10</w:t>
      </w:r>
      <w:r>
        <w:rPr>
          <w:szCs w:val="24"/>
          <w:lang w:eastAsia="lt-LT"/>
        </w:rPr>
        <w:t>. sporto klubų veikla, kodas 93.12;</w:t>
      </w:r>
    </w:p>
    <w:p>
      <w:pPr>
        <w:tabs>
          <w:tab w:val="left" w:pos="1560"/>
        </w:tabs>
        <w:ind w:firstLine="851"/>
        <w:jc w:val="both"/>
        <w:rPr>
          <w:szCs w:val="24"/>
          <w:lang w:eastAsia="lt-LT"/>
        </w:rPr>
      </w:pPr>
      <w:r>
        <w:rPr>
          <w:szCs w:val="24"/>
          <w:lang w:eastAsia="lt-LT"/>
        </w:rPr>
        <w:t>19.11</w:t>
      </w:r>
      <w:r>
        <w:rPr>
          <w:szCs w:val="24"/>
          <w:lang w:eastAsia="lt-LT"/>
        </w:rPr>
        <w:t>. kūno rengybos centrų veikla, kodas 93.13;</w:t>
      </w:r>
    </w:p>
    <w:p>
      <w:pPr>
        <w:tabs>
          <w:tab w:val="left" w:pos="1560"/>
        </w:tabs>
        <w:ind w:firstLine="851"/>
        <w:jc w:val="both"/>
        <w:rPr>
          <w:szCs w:val="24"/>
          <w:lang w:eastAsia="lt-LT"/>
        </w:rPr>
      </w:pPr>
      <w:r>
        <w:rPr>
          <w:szCs w:val="24"/>
          <w:lang w:eastAsia="lt-LT"/>
        </w:rPr>
        <w:t>19.12</w:t>
      </w:r>
      <w:r>
        <w:rPr>
          <w:szCs w:val="24"/>
          <w:lang w:eastAsia="lt-LT"/>
        </w:rPr>
        <w:t>. kita pramogų ir poilsio organizavimo veikla, kodas 93.29;</w:t>
      </w:r>
    </w:p>
    <w:p>
      <w:pPr>
        <w:pBdr>
          <w:top w:val="nil"/>
          <w:left w:val="nil"/>
          <w:bottom w:val="nil"/>
          <w:right w:val="nil"/>
          <w:between w:val="nil"/>
        </w:pBdr>
        <w:tabs>
          <w:tab w:val="left" w:pos="1560"/>
        </w:tabs>
        <w:ind w:firstLine="851"/>
        <w:jc w:val="both"/>
        <w:rPr>
          <w:szCs w:val="24"/>
          <w:lang w:eastAsia="lt-LT"/>
        </w:rPr>
      </w:pPr>
      <w:r>
        <w:rPr>
          <w:szCs w:val="24"/>
          <w:lang w:eastAsia="lt-LT"/>
        </w:rPr>
        <w:t>19.13</w:t>
      </w:r>
      <w:r>
        <w:rPr>
          <w:szCs w:val="24"/>
          <w:lang w:eastAsia="lt-LT"/>
        </w:rPr>
        <w:t>. fizinės gerovės užtikrinimo veikla, kodas 96.04;</w:t>
      </w:r>
    </w:p>
    <w:p>
      <w:pPr>
        <w:pBdr>
          <w:top w:val="nil"/>
          <w:left w:val="nil"/>
          <w:bottom w:val="nil"/>
          <w:right w:val="nil"/>
          <w:between w:val="nil"/>
        </w:pBdr>
        <w:tabs>
          <w:tab w:val="left" w:pos="1134"/>
          <w:tab w:val="left" w:pos="1560"/>
        </w:tabs>
        <w:ind w:firstLine="851"/>
        <w:jc w:val="both"/>
        <w:rPr>
          <w:szCs w:val="24"/>
          <w:lang w:eastAsia="lt-LT"/>
        </w:rPr>
      </w:pPr>
      <w:r>
        <w:rPr>
          <w:szCs w:val="24"/>
          <w:lang w:eastAsia="lt-LT"/>
        </w:rPr>
        <w:t>19.14</w:t>
      </w:r>
      <w:r>
        <w:rPr>
          <w:szCs w:val="24"/>
          <w:lang w:eastAsia="lt-LT"/>
        </w:rPr>
        <w:t>. kita, niekur kitur nepriskirta, asmenų aptarnavimo veikla, kodas 96.09.</w:t>
      </w:r>
    </w:p>
    <w:p>
      <w:pPr>
        <w:tabs>
          <w:tab w:val="left" w:pos="1276"/>
        </w:tabs>
        <w:ind w:firstLine="851"/>
        <w:jc w:val="both"/>
        <w:rPr>
          <w:szCs w:val="24"/>
          <w:lang w:eastAsia="lt-LT"/>
        </w:rPr>
      </w:pPr>
      <w:r>
        <w:rPr>
          <w:bCs/>
          <w:szCs w:val="24"/>
          <w:lang w:eastAsia="lt-LT"/>
        </w:rPr>
        <w:t>20</w:t>
      </w:r>
      <w:r>
        <w:rPr>
          <w:bCs/>
          <w:szCs w:val="24"/>
          <w:lang w:eastAsia="lt-LT"/>
        </w:rPr>
        <w:t xml:space="preserve">. </w:t>
      </w:r>
      <w:r>
        <w:rPr>
          <w:szCs w:val="24"/>
          <w:lang w:eastAsia="lt-LT"/>
        </w:rPr>
        <w:t>Mokyklos veiklos tikslas – ugdyti kompetencijas, teikiančias galimybių asmeniui tapti aktyviu visuomenės nariu, sėkmingai veikti visuomenėje, padėti tenkinti pažinimo ir saviraiškos poreikius.</w:t>
      </w:r>
    </w:p>
    <w:p>
      <w:pPr>
        <w:tabs>
          <w:tab w:val="left" w:pos="1276"/>
        </w:tabs>
        <w:ind w:firstLine="851"/>
        <w:jc w:val="both"/>
        <w:rPr>
          <w:szCs w:val="24"/>
          <w:lang w:eastAsia="lt-LT"/>
        </w:rPr>
      </w:pPr>
      <w:r>
        <w:rPr>
          <w:bCs/>
          <w:szCs w:val="24"/>
          <w:lang w:eastAsia="lt-LT"/>
        </w:rPr>
        <w:t>21</w:t>
      </w:r>
      <w:r>
        <w:rPr>
          <w:bCs/>
          <w:szCs w:val="24"/>
          <w:lang w:eastAsia="lt-LT"/>
        </w:rPr>
        <w:t xml:space="preserve">. </w:t>
      </w:r>
      <w:r>
        <w:rPr>
          <w:szCs w:val="24"/>
          <w:lang w:eastAsia="lt-LT"/>
        </w:rPr>
        <w:t>Mokyklos veiklos uždaviniai:</w:t>
      </w:r>
    </w:p>
    <w:p>
      <w:pPr>
        <w:tabs>
          <w:tab w:val="left" w:pos="1418"/>
        </w:tabs>
        <w:ind w:firstLine="851"/>
        <w:jc w:val="both"/>
        <w:rPr>
          <w:szCs w:val="24"/>
          <w:lang w:eastAsia="lt-LT"/>
        </w:rPr>
      </w:pPr>
      <w:r>
        <w:rPr>
          <w:szCs w:val="24"/>
          <w:lang w:eastAsia="lt-LT"/>
        </w:rPr>
        <w:t>21.1</w:t>
      </w:r>
      <w:r>
        <w:rPr>
          <w:szCs w:val="24"/>
          <w:lang w:eastAsia="lt-LT"/>
        </w:rPr>
        <w:t>. ugdyti ir plėtoti vaikų kompetencijas per saviraiškos poreikio tenkinimą;</w:t>
      </w:r>
    </w:p>
    <w:p>
      <w:pPr>
        <w:tabs>
          <w:tab w:val="left" w:pos="1418"/>
        </w:tabs>
        <w:ind w:firstLine="851"/>
        <w:jc w:val="both"/>
        <w:rPr>
          <w:szCs w:val="24"/>
          <w:lang w:eastAsia="lt-LT"/>
        </w:rPr>
      </w:pPr>
      <w:r>
        <w:rPr>
          <w:szCs w:val="24"/>
          <w:lang w:eastAsia="lt-LT"/>
        </w:rPr>
        <w:t>21.2</w:t>
      </w:r>
      <w:r>
        <w:rPr>
          <w:szCs w:val="24"/>
          <w:lang w:eastAsia="lt-LT"/>
        </w:rPr>
        <w:t>. ugdyti pagarbą žmogaus teisėms, orumą, pilietiškumą, tautiškumą, demokratišką požiūrį į pasaulėžiūrų, įsitikinimų ir gyvenimo būdų įvairovę;</w:t>
      </w:r>
    </w:p>
    <w:p>
      <w:pPr>
        <w:tabs>
          <w:tab w:val="left" w:pos="1418"/>
        </w:tabs>
        <w:ind w:firstLine="851"/>
        <w:jc w:val="both"/>
        <w:rPr>
          <w:szCs w:val="24"/>
          <w:lang w:eastAsia="lt-LT"/>
        </w:rPr>
      </w:pPr>
      <w:r>
        <w:rPr>
          <w:szCs w:val="24"/>
          <w:lang w:eastAsia="lt-LT"/>
        </w:rPr>
        <w:t>21.3</w:t>
      </w:r>
      <w:r>
        <w:rPr>
          <w:szCs w:val="24"/>
          <w:lang w:eastAsia="lt-LT"/>
        </w:rPr>
        <w:t>. ugdyti gebėjimą kritiškai mąstyti, rinktis, ir orientuotis dinamiškoje visuomenėje;</w:t>
      </w:r>
    </w:p>
    <w:p>
      <w:pPr>
        <w:tabs>
          <w:tab w:val="left" w:pos="1418"/>
        </w:tabs>
        <w:ind w:firstLine="851"/>
        <w:jc w:val="both"/>
        <w:rPr>
          <w:szCs w:val="24"/>
          <w:lang w:eastAsia="lt-LT"/>
        </w:rPr>
      </w:pPr>
      <w:r>
        <w:rPr>
          <w:szCs w:val="24"/>
          <w:lang w:eastAsia="lt-LT"/>
        </w:rPr>
        <w:t>21.4</w:t>
      </w:r>
      <w:r>
        <w:rPr>
          <w:szCs w:val="24"/>
          <w:lang w:eastAsia="lt-LT"/>
        </w:rPr>
        <w:t>. tobulinti sporto šakos žinias, gebėjimus ir įgūdžius, suteikti asmeniui papildomų dalykinių kompetencijų;</w:t>
      </w:r>
    </w:p>
    <w:p>
      <w:pPr>
        <w:tabs>
          <w:tab w:val="left" w:pos="-1985"/>
          <w:tab w:val="left" w:pos="1418"/>
        </w:tabs>
        <w:ind w:firstLine="851"/>
        <w:jc w:val="both"/>
        <w:rPr>
          <w:szCs w:val="24"/>
          <w:lang w:eastAsia="lt-LT"/>
        </w:rPr>
      </w:pPr>
      <w:r>
        <w:rPr>
          <w:szCs w:val="24"/>
          <w:lang w:eastAsia="lt-LT"/>
        </w:rPr>
        <w:t>21.5</w:t>
      </w:r>
      <w:r>
        <w:rPr>
          <w:szCs w:val="24"/>
          <w:lang w:eastAsia="lt-LT"/>
        </w:rPr>
        <w:t>. sudaryti sąlygas kiekvienam vaikui ir mokiniui ugdytis, plėtoti savo galias ir gebėjimus, patirti sėkmę mokantis ir teikti reikiamą pagalbą.</w:t>
      </w:r>
    </w:p>
    <w:p>
      <w:pPr>
        <w:tabs>
          <w:tab w:val="left" w:pos="1276"/>
        </w:tabs>
        <w:ind w:firstLine="851"/>
        <w:jc w:val="both"/>
        <w:rPr>
          <w:szCs w:val="24"/>
          <w:lang w:eastAsia="lt-LT"/>
        </w:rPr>
      </w:pPr>
      <w:r>
        <w:rPr>
          <w:bCs/>
          <w:szCs w:val="24"/>
          <w:lang w:eastAsia="lt-LT"/>
        </w:rPr>
        <w:t>22</w:t>
      </w:r>
      <w:r>
        <w:rPr>
          <w:bCs/>
          <w:szCs w:val="24"/>
          <w:lang w:eastAsia="lt-LT"/>
        </w:rPr>
        <w:t xml:space="preserve">. </w:t>
      </w:r>
      <w:r>
        <w:rPr>
          <w:szCs w:val="24"/>
          <w:lang w:eastAsia="lt-LT"/>
        </w:rPr>
        <w:t>Vykdydama pavestus uždavinius, Mokykla:</w:t>
      </w:r>
    </w:p>
    <w:p>
      <w:pPr>
        <w:tabs>
          <w:tab w:val="left" w:pos="1418"/>
        </w:tabs>
        <w:ind w:firstLine="851"/>
        <w:jc w:val="both"/>
        <w:rPr>
          <w:szCs w:val="24"/>
          <w:lang w:eastAsia="lt-LT"/>
        </w:rPr>
      </w:pPr>
      <w:r>
        <w:rPr>
          <w:szCs w:val="24"/>
          <w:lang w:eastAsia="lt-LT"/>
        </w:rPr>
        <w:t>22.1</w:t>
      </w:r>
      <w:r>
        <w:rPr>
          <w:szCs w:val="24"/>
          <w:lang w:eastAsia="lt-LT"/>
        </w:rPr>
        <w:t>. vadovaudamasi Lietuvos Respublikos švietimo, mokslo ir sporto ministro patvirtintomis formalųjį švietimą papildančio ugdymo programų rengimo ir įgyvendinimo rekomendacijomis, atsižvelgdama į vietos ir Mokyklos bendruomenės reikmes, taip pat į vaikų ir mokinių poreikius ir interesus, konkretina ir individualizuoja ugdymo turinį;</w:t>
      </w:r>
    </w:p>
    <w:p>
      <w:pPr>
        <w:tabs>
          <w:tab w:val="left" w:pos="1418"/>
        </w:tabs>
        <w:ind w:firstLine="851"/>
        <w:jc w:val="both"/>
        <w:rPr>
          <w:szCs w:val="24"/>
          <w:lang w:eastAsia="lt-LT"/>
        </w:rPr>
      </w:pPr>
      <w:r>
        <w:rPr>
          <w:szCs w:val="24"/>
          <w:lang w:eastAsia="lt-LT"/>
        </w:rPr>
        <w:t>22.2</w:t>
      </w:r>
      <w:r>
        <w:rPr>
          <w:szCs w:val="24"/>
          <w:lang w:eastAsia="lt-LT"/>
        </w:rPr>
        <w:t>. rengia neformaliojo vaikų švietimo ir formalųjį švietimą papildančio ugdymo programas;</w:t>
      </w:r>
    </w:p>
    <w:p>
      <w:pPr>
        <w:tabs>
          <w:tab w:val="left" w:pos="1418"/>
        </w:tabs>
        <w:ind w:firstLine="851"/>
        <w:jc w:val="both"/>
        <w:rPr>
          <w:szCs w:val="24"/>
          <w:lang w:eastAsia="lt-LT"/>
        </w:rPr>
      </w:pPr>
      <w:r>
        <w:rPr>
          <w:szCs w:val="24"/>
          <w:lang w:eastAsia="lt-LT"/>
        </w:rPr>
        <w:t>22.3</w:t>
      </w:r>
      <w:r>
        <w:rPr>
          <w:szCs w:val="24"/>
          <w:lang w:eastAsia="lt-LT"/>
        </w:rPr>
        <w:t>. vykdo mokymo sutartyse sutartus įsipareigojimus, užtikrina geros kokybės švietimą;</w:t>
      </w:r>
    </w:p>
    <w:p>
      <w:pPr>
        <w:tabs>
          <w:tab w:val="left" w:pos="1418"/>
        </w:tabs>
        <w:ind w:firstLine="851"/>
        <w:jc w:val="both"/>
        <w:rPr>
          <w:szCs w:val="24"/>
          <w:lang w:eastAsia="lt-LT"/>
        </w:rPr>
      </w:pPr>
      <w:r>
        <w:rPr>
          <w:szCs w:val="24"/>
          <w:lang w:eastAsia="lt-LT"/>
        </w:rPr>
        <w:t>22.4</w:t>
      </w:r>
      <w:r>
        <w:rPr>
          <w:szCs w:val="24"/>
          <w:lang w:eastAsia="lt-LT"/>
        </w:rPr>
        <w:t>. atsižvelgdama į sporto šakų federacijų rekomendacijas nustato atskiroms sporto šakoms bendruosius ir specialiuosius testavimo reikalavimus ir organizuoja testavimą Mokyklos direktoriaus nustatyta tvarka;</w:t>
      </w:r>
    </w:p>
    <w:p>
      <w:pPr>
        <w:tabs>
          <w:tab w:val="left" w:pos="1418"/>
        </w:tabs>
        <w:ind w:firstLine="851"/>
        <w:jc w:val="both"/>
        <w:rPr>
          <w:szCs w:val="24"/>
          <w:lang w:eastAsia="lt-LT"/>
        </w:rPr>
      </w:pPr>
      <w:r>
        <w:rPr>
          <w:szCs w:val="24"/>
          <w:lang w:eastAsia="lt-LT"/>
        </w:rPr>
        <w:t>22.5</w:t>
      </w:r>
      <w:r>
        <w:rPr>
          <w:szCs w:val="24"/>
          <w:lang w:eastAsia="lt-LT"/>
        </w:rPr>
        <w:t>. išduoda ugdymosi pagal neformaliojo vaikų švietimo programas pasiekimus įteisinančius dokumentus Lietuvos Respublikos švietimo, mokslo ir sporto ministro nustatyta tvarka;</w:t>
      </w:r>
    </w:p>
    <w:p>
      <w:pPr>
        <w:tabs>
          <w:tab w:val="left" w:pos="1418"/>
        </w:tabs>
        <w:ind w:firstLine="851"/>
        <w:jc w:val="both"/>
        <w:rPr>
          <w:szCs w:val="24"/>
          <w:lang w:eastAsia="lt-LT"/>
        </w:rPr>
      </w:pPr>
      <w:r>
        <w:rPr>
          <w:szCs w:val="24"/>
          <w:lang w:eastAsia="lt-LT"/>
        </w:rPr>
        <w:t>22.6</w:t>
      </w:r>
      <w:r>
        <w:rPr>
          <w:szCs w:val="24"/>
          <w:lang w:eastAsia="lt-LT"/>
        </w:rPr>
        <w:t>. sudaro palankias sąlygas veikti mokinių ir jaunimo organizacijoms, skatinančioms mokinių dorovinį, tautinį, pilietinį sąmoningumą, patriotizmą, puoselėjančioms kultūrinę ir socialinę brandą, padedančioms tenkinti saviugdos ir saviraiškos poreikius;</w:t>
      </w:r>
    </w:p>
    <w:p>
      <w:pPr>
        <w:tabs>
          <w:tab w:val="left" w:pos="1418"/>
        </w:tabs>
        <w:ind w:firstLine="851"/>
        <w:jc w:val="both"/>
        <w:rPr>
          <w:szCs w:val="24"/>
          <w:lang w:eastAsia="lt-LT"/>
        </w:rPr>
      </w:pPr>
      <w:r>
        <w:rPr>
          <w:szCs w:val="24"/>
          <w:lang w:eastAsia="lt-LT"/>
        </w:rPr>
        <w:t>22.7</w:t>
      </w:r>
      <w:r>
        <w:rPr>
          <w:szCs w:val="24"/>
          <w:lang w:eastAsia="lt-LT"/>
        </w:rPr>
        <w:t>. tėvų (globėjų, rūpintojų) pageidavimu organizuoja mokamas papildomas paslaugas (klubus, būrelius, stovyklas, ekskursijas ir kita) teisės aktų nustatyta tvarka;</w:t>
      </w:r>
    </w:p>
    <w:p>
      <w:pPr>
        <w:tabs>
          <w:tab w:val="left" w:pos="1418"/>
        </w:tabs>
        <w:ind w:firstLine="851"/>
        <w:jc w:val="both"/>
        <w:rPr>
          <w:szCs w:val="24"/>
          <w:lang w:eastAsia="lt-LT"/>
        </w:rPr>
      </w:pPr>
      <w:r>
        <w:rPr>
          <w:szCs w:val="24"/>
          <w:lang w:eastAsia="lt-LT"/>
        </w:rPr>
        <w:t>22.8</w:t>
      </w:r>
      <w:r>
        <w:rPr>
          <w:szCs w:val="24"/>
          <w:lang w:eastAsia="lt-LT"/>
        </w:rPr>
        <w:t>. organizuoja rajoninius edukacinius sportinius renginius;</w:t>
      </w:r>
    </w:p>
    <w:p>
      <w:pPr>
        <w:tabs>
          <w:tab w:val="left" w:pos="1418"/>
        </w:tabs>
        <w:ind w:firstLine="851"/>
        <w:jc w:val="both"/>
        <w:rPr>
          <w:szCs w:val="24"/>
          <w:lang w:eastAsia="lt-LT"/>
        </w:rPr>
      </w:pPr>
      <w:r>
        <w:rPr>
          <w:szCs w:val="24"/>
          <w:lang w:eastAsia="lt-LT"/>
        </w:rPr>
        <w:t>22.9</w:t>
      </w:r>
      <w:r>
        <w:rPr>
          <w:szCs w:val="24"/>
          <w:lang w:eastAsia="lt-LT"/>
        </w:rPr>
        <w:t xml:space="preserve">. </w:t>
      </w:r>
      <w:r>
        <w:rPr>
          <w:szCs w:val="24"/>
          <w:highlight w:val="white"/>
          <w:lang w:eastAsia="lt-LT"/>
        </w:rPr>
        <w:t>sudaro sąlygas darbuotojų profesiniam tobulėjimui;</w:t>
      </w:r>
    </w:p>
    <w:p>
      <w:pPr>
        <w:tabs>
          <w:tab w:val="left" w:pos="1418"/>
          <w:tab w:val="left" w:pos="1560"/>
        </w:tabs>
        <w:ind w:firstLine="851"/>
        <w:jc w:val="both"/>
        <w:rPr>
          <w:szCs w:val="24"/>
          <w:lang w:eastAsia="lt-LT"/>
        </w:rPr>
      </w:pPr>
      <w:r>
        <w:rPr>
          <w:szCs w:val="24"/>
          <w:lang w:eastAsia="lt-LT"/>
        </w:rPr>
        <w:t>22.10</w:t>
      </w:r>
      <w:r>
        <w:rPr>
          <w:szCs w:val="24"/>
          <w:lang w:eastAsia="lt-LT"/>
        </w:rPr>
        <w:t>. užtikrina higienos normų, teisės aktų reikalavimus atitinkančią sveiką, saugią mokymosi ir darbo aplinką;</w:t>
      </w:r>
    </w:p>
    <w:p>
      <w:pPr>
        <w:tabs>
          <w:tab w:val="left" w:pos="1418"/>
          <w:tab w:val="left" w:pos="1560"/>
        </w:tabs>
        <w:ind w:firstLine="851"/>
        <w:jc w:val="both"/>
        <w:rPr>
          <w:szCs w:val="24"/>
          <w:lang w:eastAsia="lt-LT"/>
        </w:rPr>
      </w:pPr>
      <w:r>
        <w:rPr>
          <w:szCs w:val="24"/>
          <w:lang w:eastAsia="lt-LT"/>
        </w:rPr>
        <w:t>22.11</w:t>
      </w:r>
      <w:r>
        <w:rPr>
          <w:szCs w:val="24"/>
          <w:lang w:eastAsia="lt-LT"/>
        </w:rPr>
        <w:t>. kuria ugdymo turinio reikalavimams įgyvendinti reikiamą materialinę bazę, vadovaudamasi Lietuvos Respublikos švietimo, mokslo ir sporto ministro patvirtintais švietimo aprūpinimo standartais;</w:t>
      </w:r>
    </w:p>
    <w:p>
      <w:pPr>
        <w:tabs>
          <w:tab w:val="left" w:pos="1560"/>
        </w:tabs>
        <w:ind w:firstLine="851"/>
        <w:jc w:val="both"/>
        <w:rPr>
          <w:szCs w:val="24"/>
          <w:lang w:eastAsia="lt-LT"/>
        </w:rPr>
      </w:pPr>
      <w:r>
        <w:rPr>
          <w:szCs w:val="24"/>
          <w:lang w:eastAsia="lt-LT"/>
        </w:rPr>
        <w:t>22.12</w:t>
      </w:r>
      <w:r>
        <w:rPr>
          <w:szCs w:val="24"/>
          <w:lang w:eastAsia="lt-LT"/>
        </w:rPr>
        <w:t>. vykdo švietimo stebėseną, tyrimus, Mokyklos veiklos įsivertinimą;</w:t>
      </w:r>
    </w:p>
    <w:p>
      <w:pPr>
        <w:tabs>
          <w:tab w:val="left" w:pos="1418"/>
          <w:tab w:val="left" w:pos="1560"/>
        </w:tabs>
        <w:ind w:firstLine="851"/>
        <w:jc w:val="both"/>
        <w:rPr>
          <w:szCs w:val="24"/>
          <w:lang w:eastAsia="lt-LT"/>
        </w:rPr>
      </w:pPr>
      <w:r>
        <w:rPr>
          <w:szCs w:val="24"/>
          <w:lang w:eastAsia="lt-LT"/>
        </w:rPr>
        <w:t>22.13</w:t>
      </w:r>
      <w:r>
        <w:rPr>
          <w:szCs w:val="24"/>
          <w:lang w:eastAsia="lt-LT"/>
        </w:rPr>
        <w:t>. nusistato Mokyklos bendruomenės narių elgesio ir etikos normas;</w:t>
      </w:r>
    </w:p>
    <w:p>
      <w:pPr>
        <w:tabs>
          <w:tab w:val="left" w:pos="1418"/>
          <w:tab w:val="left" w:pos="1560"/>
        </w:tabs>
        <w:ind w:firstLine="851"/>
        <w:jc w:val="both"/>
        <w:rPr>
          <w:szCs w:val="24"/>
          <w:lang w:eastAsia="lt-LT"/>
        </w:rPr>
      </w:pPr>
      <w:r>
        <w:rPr>
          <w:szCs w:val="24"/>
          <w:lang w:eastAsia="lt-LT"/>
        </w:rPr>
        <w:t>22.14</w:t>
      </w:r>
      <w:r>
        <w:rPr>
          <w:szCs w:val="24"/>
          <w:lang w:eastAsia="lt-LT"/>
        </w:rPr>
        <w:t xml:space="preserve">. viešai skelbia informaciją apie Mokyklos veiklą Mokyklos interneto svetainėje; </w:t>
      </w:r>
    </w:p>
    <w:p>
      <w:pPr>
        <w:tabs>
          <w:tab w:val="left" w:pos="1560"/>
        </w:tabs>
        <w:ind w:firstLine="851"/>
        <w:jc w:val="both"/>
        <w:rPr>
          <w:szCs w:val="24"/>
          <w:lang w:eastAsia="lt-LT"/>
        </w:rPr>
      </w:pPr>
      <w:r>
        <w:rPr>
          <w:szCs w:val="24"/>
          <w:lang w:eastAsia="lt-LT"/>
        </w:rPr>
        <w:t>22.15</w:t>
      </w:r>
      <w:r>
        <w:rPr>
          <w:szCs w:val="24"/>
          <w:lang w:eastAsia="lt-LT"/>
        </w:rPr>
        <w:t>. atlieka kitas Lietuvos Respublikos įstatymų ir kitų teisės aktų numatytas funkcijas.</w:t>
      </w:r>
    </w:p>
    <w:p>
      <w:pPr>
        <w:tabs>
          <w:tab w:val="left" w:pos="1560"/>
        </w:tabs>
        <w:jc w:val="both"/>
        <w:rPr>
          <w:szCs w:val="24"/>
          <w:lang w:eastAsia="lt-LT"/>
        </w:rPr>
      </w:pPr>
    </w:p>
    <w:p>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4"/>
        <w:rPr>
          <w:b/>
          <w:szCs w:val="24"/>
          <w:lang w:eastAsia="lt-LT"/>
        </w:rPr>
      </w:pPr>
      <w:r>
        <w:rPr>
          <w:b/>
          <w:szCs w:val="24"/>
          <w:lang w:eastAsia="lt-LT"/>
        </w:rPr>
        <w:t>III</w:t>
      </w:r>
      <w:r>
        <w:rPr>
          <w:b/>
          <w:szCs w:val="24"/>
          <w:lang w:eastAsia="lt-LT"/>
        </w:rPr>
        <w:t xml:space="preserve"> SKYRIUS</w:t>
      </w:r>
    </w:p>
    <w:p>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4"/>
        <w:rPr>
          <w:b/>
          <w:szCs w:val="24"/>
          <w:lang w:eastAsia="lt-LT"/>
        </w:rPr>
      </w:pPr>
      <w:r>
        <w:rPr>
          <w:b/>
          <w:szCs w:val="24"/>
          <w:lang w:eastAsia="lt-LT"/>
        </w:rPr>
        <w:t>MOKYKLOS TEISĖS IR PAREIGOS</w:t>
      </w:r>
    </w:p>
    <w:p>
      <w:pPr>
        <w:tabs>
          <w:tab w:val="left" w:pos="1980"/>
        </w:tabs>
        <w:jc w:val="both"/>
        <w:rPr>
          <w:szCs w:val="24"/>
          <w:lang w:eastAsia="lt-LT"/>
        </w:rPr>
      </w:pPr>
    </w:p>
    <w:p>
      <w:pPr>
        <w:tabs>
          <w:tab w:val="left" w:pos="1276"/>
        </w:tabs>
        <w:ind w:firstLine="851"/>
        <w:jc w:val="both"/>
        <w:rPr>
          <w:szCs w:val="24"/>
          <w:lang w:eastAsia="lt-LT"/>
        </w:rPr>
      </w:pPr>
      <w:r>
        <w:rPr>
          <w:bCs/>
          <w:szCs w:val="24"/>
          <w:lang w:eastAsia="lt-LT"/>
        </w:rPr>
        <w:t>23</w:t>
      </w:r>
      <w:r>
        <w:rPr>
          <w:bCs/>
          <w:szCs w:val="24"/>
          <w:lang w:eastAsia="lt-LT"/>
        </w:rPr>
        <w:t xml:space="preserve">. </w:t>
      </w:r>
      <w:r>
        <w:rPr>
          <w:szCs w:val="24"/>
          <w:lang w:eastAsia="lt-LT"/>
        </w:rPr>
        <w:t>Mokykla, įgyvendindama jai pavestus tikslus ir uždavinius, atlikdama jai priskirtas funkcijas:</w:t>
      </w:r>
    </w:p>
    <w:p>
      <w:pPr>
        <w:tabs>
          <w:tab w:val="left" w:pos="1418"/>
        </w:tabs>
        <w:ind w:firstLine="851"/>
        <w:jc w:val="both"/>
        <w:rPr>
          <w:szCs w:val="24"/>
          <w:lang w:eastAsia="lt-LT"/>
        </w:rPr>
      </w:pPr>
      <w:r>
        <w:rPr>
          <w:szCs w:val="24"/>
          <w:lang w:eastAsia="lt-LT"/>
        </w:rPr>
        <w:t>23.1</w:t>
      </w:r>
      <w:r>
        <w:rPr>
          <w:szCs w:val="24"/>
          <w:lang w:eastAsia="lt-LT"/>
        </w:rPr>
        <w:t xml:space="preserve">. turi teisę: </w:t>
      </w:r>
    </w:p>
    <w:p>
      <w:pPr>
        <w:tabs>
          <w:tab w:val="left" w:pos="1418"/>
          <w:tab w:val="left" w:pos="1560"/>
        </w:tabs>
        <w:ind w:firstLine="851"/>
        <w:jc w:val="both"/>
        <w:rPr>
          <w:szCs w:val="24"/>
          <w:lang w:eastAsia="lt-LT"/>
        </w:rPr>
      </w:pPr>
      <w:r>
        <w:rPr>
          <w:szCs w:val="24"/>
          <w:lang w:eastAsia="lt-LT"/>
        </w:rPr>
        <w:t>23.1.1</w:t>
      </w:r>
      <w:r>
        <w:rPr>
          <w:szCs w:val="24"/>
          <w:lang w:eastAsia="lt-LT"/>
        </w:rPr>
        <w:t>. parinkti ugdymo(-si) ir mokymo(-si) metodus ir veiklos būdus;</w:t>
      </w:r>
    </w:p>
    <w:p>
      <w:pPr>
        <w:tabs>
          <w:tab w:val="left" w:pos="-2127"/>
          <w:tab w:val="left" w:pos="1418"/>
          <w:tab w:val="left" w:pos="1560"/>
        </w:tabs>
        <w:ind w:firstLine="851"/>
        <w:jc w:val="both"/>
        <w:rPr>
          <w:szCs w:val="24"/>
          <w:lang w:eastAsia="lt-LT"/>
        </w:rPr>
      </w:pPr>
      <w:r>
        <w:rPr>
          <w:szCs w:val="24"/>
          <w:lang w:eastAsia="lt-LT"/>
        </w:rPr>
        <w:t>23.1.2</w:t>
      </w:r>
      <w:r>
        <w:rPr>
          <w:szCs w:val="24"/>
          <w:lang w:eastAsia="lt-LT"/>
        </w:rPr>
        <w:t>. kurti naujus ugdymo(-si), mokymo(-si) modelius, užtikrinančius geros kokybės švietimą;</w:t>
      </w:r>
    </w:p>
    <w:p>
      <w:pPr>
        <w:tabs>
          <w:tab w:val="left" w:pos="-2127"/>
          <w:tab w:val="left" w:pos="1560"/>
        </w:tabs>
        <w:ind w:firstLine="851"/>
        <w:jc w:val="both"/>
        <w:rPr>
          <w:szCs w:val="24"/>
          <w:lang w:eastAsia="lt-LT"/>
        </w:rPr>
      </w:pPr>
      <w:r>
        <w:rPr>
          <w:szCs w:val="24"/>
          <w:lang w:eastAsia="lt-LT"/>
        </w:rPr>
        <w:t>23.1.3</w:t>
      </w:r>
      <w:r>
        <w:rPr>
          <w:szCs w:val="24"/>
          <w:lang w:eastAsia="lt-LT"/>
        </w:rPr>
        <w:t>. bendradarbiauti su veiklai įtakos turinčiais fiziniais ir juridiniais asmenimis;</w:t>
      </w:r>
    </w:p>
    <w:p>
      <w:pPr>
        <w:tabs>
          <w:tab w:val="left" w:pos="1418"/>
          <w:tab w:val="left" w:pos="1560"/>
        </w:tabs>
        <w:ind w:firstLine="851"/>
        <w:jc w:val="both"/>
        <w:rPr>
          <w:szCs w:val="24"/>
          <w:lang w:eastAsia="lt-LT"/>
        </w:rPr>
      </w:pPr>
      <w:r>
        <w:rPr>
          <w:szCs w:val="24"/>
          <w:lang w:eastAsia="lt-LT"/>
        </w:rPr>
        <w:t>23.1.4</w:t>
      </w:r>
      <w:r>
        <w:rPr>
          <w:szCs w:val="24"/>
          <w:lang w:eastAsia="lt-LT"/>
        </w:rPr>
        <w:t>. vykdyti šalies ir tarptautinius švietimo projektus;</w:t>
      </w:r>
    </w:p>
    <w:p>
      <w:pPr>
        <w:tabs>
          <w:tab w:val="left" w:pos="-2127"/>
          <w:tab w:val="left" w:pos="1418"/>
          <w:tab w:val="left" w:pos="1560"/>
        </w:tabs>
        <w:ind w:firstLine="851"/>
        <w:jc w:val="both"/>
        <w:rPr>
          <w:szCs w:val="24"/>
          <w:lang w:eastAsia="lt-LT"/>
        </w:rPr>
      </w:pPr>
      <w:r>
        <w:rPr>
          <w:szCs w:val="24"/>
          <w:lang w:eastAsia="lt-LT"/>
        </w:rPr>
        <w:t>23.1.5</w:t>
      </w:r>
      <w:r>
        <w:rPr>
          <w:szCs w:val="24"/>
          <w:lang w:eastAsia="lt-LT"/>
        </w:rPr>
        <w:t>. įstatymų nustatyta tvarka gali jungtis į asociacijas, kurių paskirtis yra įgyvendinti viešuosius interesus, ir dalyvauti jų veikloje, jeigu toks jungimasis neprieštarauja Mokyklos steigimo dokumentams ir veiklos tikslams;</w:t>
      </w:r>
    </w:p>
    <w:p>
      <w:pPr>
        <w:tabs>
          <w:tab w:val="left" w:pos="1418"/>
          <w:tab w:val="left" w:pos="1560"/>
        </w:tabs>
        <w:ind w:firstLine="851"/>
        <w:jc w:val="both"/>
        <w:rPr>
          <w:szCs w:val="24"/>
          <w:lang w:eastAsia="lt-LT"/>
        </w:rPr>
      </w:pPr>
      <w:r>
        <w:rPr>
          <w:szCs w:val="24"/>
          <w:lang w:eastAsia="lt-LT"/>
        </w:rPr>
        <w:t>23.1.6</w:t>
      </w:r>
      <w:r>
        <w:rPr>
          <w:szCs w:val="24"/>
          <w:lang w:eastAsia="lt-LT"/>
        </w:rPr>
        <w:t>. gauti paramą Lietuvos Respublikos įstatymų nustatyta tvarka;</w:t>
      </w:r>
    </w:p>
    <w:p>
      <w:pPr>
        <w:tabs>
          <w:tab w:val="left" w:pos="1560"/>
        </w:tabs>
        <w:ind w:firstLine="851"/>
        <w:jc w:val="both"/>
        <w:rPr>
          <w:szCs w:val="24"/>
          <w:lang w:eastAsia="lt-LT"/>
        </w:rPr>
      </w:pPr>
      <w:r>
        <w:rPr>
          <w:szCs w:val="24"/>
          <w:lang w:eastAsia="lt-LT"/>
        </w:rPr>
        <w:t>23.1.7</w:t>
      </w:r>
      <w:r>
        <w:rPr>
          <w:szCs w:val="24"/>
          <w:lang w:eastAsia="lt-LT"/>
        </w:rPr>
        <w:t>. naudotis kitomis teisės aktų suteiktomis teisėmis;</w:t>
      </w:r>
    </w:p>
    <w:p>
      <w:pPr>
        <w:tabs>
          <w:tab w:val="left" w:pos="1418"/>
        </w:tabs>
        <w:ind w:firstLine="851"/>
        <w:jc w:val="both"/>
        <w:rPr>
          <w:szCs w:val="24"/>
          <w:lang w:eastAsia="lt-LT"/>
        </w:rPr>
      </w:pPr>
      <w:r>
        <w:rPr>
          <w:szCs w:val="24"/>
          <w:lang w:eastAsia="lt-LT"/>
        </w:rPr>
        <w:t>23.2</w:t>
      </w:r>
      <w:r>
        <w:rPr>
          <w:szCs w:val="24"/>
          <w:lang w:eastAsia="lt-LT"/>
        </w:rPr>
        <w:t>. privalo:</w:t>
      </w:r>
    </w:p>
    <w:p>
      <w:pPr>
        <w:tabs>
          <w:tab w:val="left" w:pos="-2127"/>
          <w:tab w:val="left" w:pos="1560"/>
        </w:tabs>
        <w:ind w:firstLine="851"/>
        <w:jc w:val="both"/>
        <w:rPr>
          <w:szCs w:val="24"/>
          <w:lang w:eastAsia="lt-LT"/>
        </w:rPr>
      </w:pPr>
      <w:r>
        <w:rPr>
          <w:szCs w:val="24"/>
          <w:lang w:eastAsia="lt-LT"/>
        </w:rPr>
        <w:t>23.2.1</w:t>
      </w:r>
      <w:r>
        <w:rPr>
          <w:szCs w:val="24"/>
          <w:lang w:eastAsia="lt-LT"/>
        </w:rPr>
        <w:t xml:space="preserve">. užtikrinti geros kokybės švietimą, ugdymo ir švietimo programų vykdymą, mokymo sutarčių sudarymą ir sutartų įsipareigojimų vykdymą; </w:t>
      </w:r>
    </w:p>
    <w:p>
      <w:pPr>
        <w:tabs>
          <w:tab w:val="left" w:pos="-2127"/>
          <w:tab w:val="left" w:pos="1560"/>
        </w:tabs>
        <w:ind w:firstLine="851"/>
        <w:jc w:val="both"/>
        <w:rPr>
          <w:szCs w:val="24"/>
          <w:lang w:eastAsia="lt-LT"/>
        </w:rPr>
      </w:pPr>
      <w:r>
        <w:rPr>
          <w:szCs w:val="24"/>
          <w:lang w:eastAsia="lt-LT"/>
        </w:rPr>
        <w:t>23.2.2</w:t>
      </w:r>
      <w:r>
        <w:rPr>
          <w:szCs w:val="24"/>
          <w:lang w:eastAsia="lt-LT"/>
        </w:rPr>
        <w:t>. užtikrinti sveiką, saugią, užkertančią kelią smurto, prievartos apraiškoms ir žalingiems įpročiams aplinką, atvirumą vietos bendruomenei;</w:t>
      </w:r>
    </w:p>
    <w:p>
      <w:pPr>
        <w:tabs>
          <w:tab w:val="left" w:pos="-2127"/>
          <w:tab w:val="left" w:pos="1560"/>
        </w:tabs>
        <w:ind w:firstLine="851"/>
        <w:jc w:val="both"/>
        <w:rPr>
          <w:szCs w:val="24"/>
          <w:lang w:eastAsia="lt-LT"/>
        </w:rPr>
      </w:pPr>
      <w:r>
        <w:rPr>
          <w:szCs w:val="24"/>
          <w:lang w:eastAsia="lt-LT"/>
        </w:rPr>
        <w:t>23.2.3</w:t>
      </w:r>
      <w:r>
        <w:rPr>
          <w:szCs w:val="24"/>
          <w:lang w:eastAsia="lt-LT"/>
        </w:rPr>
        <w:t>. teikti informacinę, socialinę pedagoginę pagalbą;</w:t>
      </w:r>
    </w:p>
    <w:p>
      <w:pPr>
        <w:tabs>
          <w:tab w:val="left" w:pos="-2127"/>
          <w:tab w:val="left" w:pos="1560"/>
        </w:tabs>
        <w:ind w:firstLine="851"/>
        <w:jc w:val="both"/>
        <w:rPr>
          <w:szCs w:val="24"/>
          <w:lang w:eastAsia="lt-LT"/>
        </w:rPr>
      </w:pPr>
      <w:r>
        <w:rPr>
          <w:szCs w:val="24"/>
          <w:lang w:eastAsia="lt-LT"/>
        </w:rPr>
        <w:t>23.2.4</w:t>
      </w:r>
      <w:r>
        <w:rPr>
          <w:szCs w:val="24"/>
          <w:lang w:eastAsia="lt-LT"/>
        </w:rPr>
        <w:t>. vykdyti vaikų ir mokinių sveikatos priežiūrą, profesinį orientavimą bei Vaiko minimalios priežiūros priemones.</w:t>
      </w:r>
    </w:p>
    <w:p>
      <w:pPr>
        <w:tabs>
          <w:tab w:val="left" w:pos="-2127"/>
          <w:tab w:val="left" w:pos="1560"/>
        </w:tabs>
        <w:jc w:val="both"/>
        <w:rPr>
          <w:szCs w:val="24"/>
          <w:lang w:eastAsia="lt-LT"/>
        </w:rPr>
      </w:pPr>
    </w:p>
    <w:p>
      <w:pPr>
        <w:keepNext/>
        <w:keepLines/>
        <w:tabs>
          <w:tab w:val="left" w:pos="-2127"/>
        </w:tabs>
        <w:jc w:val="center"/>
        <w:outlineLvl w:val="3"/>
        <w:rPr>
          <w:b/>
          <w:szCs w:val="24"/>
          <w:lang w:eastAsia="lt-LT"/>
        </w:rPr>
      </w:pPr>
      <w:r>
        <w:rPr>
          <w:b/>
          <w:szCs w:val="24"/>
          <w:lang w:eastAsia="lt-LT"/>
        </w:rPr>
        <w:t>IV</w:t>
      </w:r>
      <w:r>
        <w:rPr>
          <w:b/>
          <w:szCs w:val="24"/>
          <w:lang w:eastAsia="lt-LT"/>
        </w:rPr>
        <w:t xml:space="preserve"> SKYRIUS</w:t>
      </w:r>
    </w:p>
    <w:p>
      <w:pPr>
        <w:keepNext/>
        <w:keepLines/>
        <w:tabs>
          <w:tab w:val="left" w:pos="-2127"/>
        </w:tabs>
        <w:jc w:val="center"/>
        <w:outlineLvl w:val="3"/>
        <w:rPr>
          <w:b/>
          <w:szCs w:val="24"/>
          <w:lang w:eastAsia="lt-LT"/>
        </w:rPr>
      </w:pPr>
      <w:r>
        <w:rPr>
          <w:b/>
          <w:szCs w:val="24"/>
          <w:lang w:eastAsia="lt-LT"/>
        </w:rPr>
        <w:t>MOKYKLOS VEIKLOS ORGANIZAVIMAS IR VALDYMAS</w:t>
      </w:r>
    </w:p>
    <w:p>
      <w:pPr>
        <w:tabs>
          <w:tab w:val="left" w:pos="1980"/>
        </w:tabs>
        <w:ind w:firstLine="851"/>
        <w:rPr>
          <w:szCs w:val="24"/>
          <w:lang w:eastAsia="lt-LT"/>
        </w:rPr>
      </w:pPr>
    </w:p>
    <w:p>
      <w:pPr>
        <w:tabs>
          <w:tab w:val="left" w:pos="1276"/>
        </w:tabs>
        <w:ind w:firstLine="851"/>
        <w:jc w:val="both"/>
        <w:rPr>
          <w:szCs w:val="24"/>
          <w:lang w:eastAsia="lt-LT"/>
        </w:rPr>
      </w:pPr>
      <w:r>
        <w:rPr>
          <w:bCs/>
          <w:szCs w:val="24"/>
          <w:lang w:eastAsia="lt-LT"/>
        </w:rPr>
        <w:t>24</w:t>
      </w:r>
      <w:r>
        <w:rPr>
          <w:bCs/>
          <w:szCs w:val="24"/>
          <w:lang w:eastAsia="lt-LT"/>
        </w:rPr>
        <w:t xml:space="preserve">. </w:t>
      </w:r>
      <w:r>
        <w:rPr>
          <w:szCs w:val="24"/>
          <w:lang w:eastAsia="lt-LT"/>
        </w:rPr>
        <w:t>Mokyklos veiklos organizavimo teisinis pagrindas:</w:t>
      </w:r>
    </w:p>
    <w:p>
      <w:pPr>
        <w:pBdr>
          <w:top w:val="nil"/>
          <w:left w:val="nil"/>
          <w:bottom w:val="nil"/>
          <w:right w:val="nil"/>
          <w:between w:val="nil"/>
        </w:pBdr>
        <w:tabs>
          <w:tab w:val="left" w:pos="1418"/>
        </w:tabs>
        <w:ind w:firstLine="851"/>
        <w:jc w:val="both"/>
        <w:rPr>
          <w:szCs w:val="24"/>
          <w:lang w:eastAsia="lt-LT"/>
        </w:rPr>
      </w:pPr>
      <w:r>
        <w:rPr>
          <w:szCs w:val="24"/>
          <w:lang w:eastAsia="lt-LT"/>
        </w:rPr>
        <w:t>24.1</w:t>
      </w:r>
      <w:r>
        <w:rPr>
          <w:szCs w:val="24"/>
          <w:lang w:eastAsia="lt-LT"/>
        </w:rPr>
        <w:t>. Mokyklos direktoriaus patvirtintas Mokyklos strateginis planas, kuriam yra pritarusios Mokyklos taryba ir Meras;</w:t>
      </w:r>
    </w:p>
    <w:p>
      <w:pPr>
        <w:pBdr>
          <w:top w:val="nil"/>
          <w:left w:val="nil"/>
          <w:bottom w:val="nil"/>
          <w:right w:val="nil"/>
          <w:between w:val="nil"/>
        </w:pBdr>
        <w:tabs>
          <w:tab w:val="left" w:pos="1418"/>
        </w:tabs>
        <w:ind w:firstLine="851"/>
        <w:jc w:val="both"/>
        <w:rPr>
          <w:szCs w:val="24"/>
          <w:lang w:eastAsia="lt-LT"/>
        </w:rPr>
      </w:pPr>
      <w:r>
        <w:rPr>
          <w:szCs w:val="24"/>
          <w:lang w:eastAsia="lt-LT"/>
        </w:rPr>
        <w:t>24.2</w:t>
      </w:r>
      <w:r>
        <w:rPr>
          <w:szCs w:val="24"/>
          <w:lang w:eastAsia="lt-LT"/>
        </w:rPr>
        <w:t>. Mokyklos direktoriaus patvirtintas Mokyklos metinis veiklos planas, kuriam yra pritarusi Mokyklos taryba;</w:t>
      </w:r>
    </w:p>
    <w:p>
      <w:pPr>
        <w:pBdr>
          <w:top w:val="nil"/>
          <w:left w:val="nil"/>
          <w:bottom w:val="nil"/>
          <w:right w:val="nil"/>
          <w:between w:val="nil"/>
        </w:pBdr>
        <w:tabs>
          <w:tab w:val="left" w:pos="1418"/>
        </w:tabs>
        <w:ind w:firstLine="851"/>
        <w:jc w:val="both"/>
        <w:rPr>
          <w:szCs w:val="24"/>
          <w:lang w:eastAsia="lt-LT"/>
        </w:rPr>
      </w:pPr>
      <w:r>
        <w:rPr>
          <w:szCs w:val="24"/>
          <w:lang w:eastAsia="lt-LT"/>
        </w:rPr>
        <w:t>24.3</w:t>
      </w:r>
      <w:r>
        <w:rPr>
          <w:szCs w:val="24"/>
          <w:lang w:eastAsia="lt-LT"/>
        </w:rPr>
        <w:t>. Mokyklos mokslo metų ugdymo programų planas, kurį, suderinęs su Mokyklos taryba ir Meru arba jo įgaliotu asmeniu, tvirtina Mokyklos direktorius iki mokslo metų pradžios.</w:t>
      </w:r>
    </w:p>
    <w:p>
      <w:pPr>
        <w:tabs>
          <w:tab w:val="left" w:pos="1276"/>
        </w:tabs>
        <w:ind w:firstLine="851"/>
        <w:jc w:val="both"/>
        <w:rPr>
          <w:bCs/>
          <w:szCs w:val="24"/>
          <w:shd w:val="clear" w:color="auto" w:fill="FFFFFF"/>
          <w:lang w:eastAsia="lt-LT"/>
        </w:rPr>
      </w:pPr>
      <w:r>
        <w:rPr>
          <w:bCs/>
          <w:szCs w:val="24"/>
          <w:lang w:eastAsia="lt-LT"/>
        </w:rPr>
        <w:t>25</w:t>
      </w:r>
      <w:r>
        <w:rPr>
          <w:bCs/>
          <w:szCs w:val="24"/>
          <w:lang w:eastAsia="lt-LT"/>
        </w:rPr>
        <w:t xml:space="preserve">. </w:t>
      </w:r>
      <w:r>
        <w:rPr>
          <w:bCs/>
          <w:szCs w:val="24"/>
          <w:shd w:val="clear" w:color="auto" w:fill="FFFFFF"/>
          <w:lang w:eastAsia="lt-LT"/>
        </w:rPr>
        <w:t xml:space="preserve">Mokyklai vadovauja direktorius, kurį viešo konkurso būdu į pareigas penkeriems metams skiria ir iš jų atleidžia Meras Lietuvos Respublikos teisės aktų nustatyta tvarka. Mokyklos direktorius be konkurso gali būti skiriamas antrajai kadencijai, jeigu jo eitos penkerių metų kadencijos kiekvienų metų veikla buvo įvertinta kaip atitinkanti lūkesčius ir (ar) viršijanti lūkesčius, ir jeigu jis sutinka eiti direktoriaus pareigas. Kvalifikacinius reikalavimus Mokyklos direktoriui ir konkurso šioms pareigoms eiti tvarką nustato Lietuvos Respublikos švietimo, mokslo ir sporto ministerija. </w:t>
      </w:r>
    </w:p>
    <w:p>
      <w:pPr>
        <w:tabs>
          <w:tab w:val="left" w:pos="1276"/>
        </w:tabs>
        <w:ind w:firstLine="851"/>
        <w:jc w:val="both"/>
        <w:rPr>
          <w:szCs w:val="24"/>
          <w:lang w:eastAsia="lt-LT"/>
        </w:rPr>
      </w:pPr>
      <w:r>
        <w:rPr>
          <w:bCs/>
          <w:szCs w:val="24"/>
          <w:lang w:eastAsia="lt-LT"/>
        </w:rPr>
        <w:t>26</w:t>
      </w:r>
      <w:r>
        <w:rPr>
          <w:bCs/>
          <w:szCs w:val="24"/>
          <w:lang w:eastAsia="lt-LT"/>
        </w:rPr>
        <w:t xml:space="preserve">. </w:t>
      </w:r>
      <w:r>
        <w:rPr>
          <w:szCs w:val="24"/>
          <w:lang w:eastAsia="lt-LT"/>
        </w:rPr>
        <w:t>Mokyklos direktoriumi gali būti tik nepriekaištingos reputacijos asmuo, kuris į pareigas skiriamas ir atleidžiamas iš jų Lietuvos Respublikos darbo kodekso, Lietuvos Respublikos švietimo įstatymo ir kitų teisės aktų nustatyta tvarka.</w:t>
      </w:r>
    </w:p>
    <w:p>
      <w:pPr>
        <w:tabs>
          <w:tab w:val="left" w:pos="1276"/>
        </w:tabs>
        <w:ind w:firstLine="851"/>
        <w:jc w:val="both"/>
        <w:rPr>
          <w:szCs w:val="24"/>
          <w:lang w:eastAsia="lt-LT"/>
        </w:rPr>
      </w:pPr>
      <w:r>
        <w:rPr>
          <w:bCs/>
          <w:szCs w:val="24"/>
          <w:lang w:eastAsia="lt-LT"/>
        </w:rPr>
        <w:t>27</w:t>
      </w:r>
      <w:r>
        <w:rPr>
          <w:bCs/>
          <w:szCs w:val="24"/>
          <w:lang w:eastAsia="lt-LT"/>
        </w:rPr>
        <w:t xml:space="preserve">. </w:t>
      </w:r>
      <w:r>
        <w:rPr>
          <w:szCs w:val="24"/>
          <w:lang w:eastAsia="lt-LT"/>
        </w:rPr>
        <w:t>Mokyklos direktorius nepasibaigus jo kadencijai gali būti atšaukiamas iš pareigų tik dėl šių priežasčių:</w:t>
      </w:r>
    </w:p>
    <w:p>
      <w:pPr>
        <w:tabs>
          <w:tab w:val="left" w:pos="1276"/>
        </w:tabs>
        <w:ind w:firstLine="851"/>
        <w:jc w:val="both"/>
        <w:rPr>
          <w:szCs w:val="24"/>
          <w:lang w:eastAsia="lt-LT"/>
        </w:rPr>
      </w:pPr>
      <w:r>
        <w:rPr>
          <w:szCs w:val="24"/>
          <w:lang w:eastAsia="lt-LT"/>
        </w:rPr>
        <w:t>27.1</w:t>
      </w:r>
      <w:r>
        <w:rPr>
          <w:szCs w:val="24"/>
          <w:lang w:eastAsia="lt-LT"/>
        </w:rPr>
        <w:t>. asmuo praranda nepriekaištingą reputaciją;</w:t>
      </w:r>
    </w:p>
    <w:p>
      <w:pPr>
        <w:tabs>
          <w:tab w:val="left" w:pos="1276"/>
        </w:tabs>
        <w:ind w:firstLine="851"/>
        <w:jc w:val="both"/>
        <w:rPr>
          <w:szCs w:val="24"/>
          <w:lang w:eastAsia="lt-LT"/>
        </w:rPr>
      </w:pPr>
      <w:r>
        <w:rPr>
          <w:szCs w:val="24"/>
          <w:lang w:eastAsia="lt-LT"/>
        </w:rPr>
        <w:t>27.2</w:t>
      </w:r>
      <w:r>
        <w:rPr>
          <w:szCs w:val="24"/>
          <w:lang w:eastAsia="lt-LT"/>
        </w:rPr>
        <w:t>. paaiškėja, kad dalyvaudamas viešame konkurse vadovo pareigoms eiti nuslėpė ar pateikė tikrovės neatitinkančius duomenis, dėl kurių negalėjo būti priimtas į vadovo pareigas.</w:t>
      </w:r>
    </w:p>
    <w:p>
      <w:pPr>
        <w:tabs>
          <w:tab w:val="left" w:pos="1276"/>
        </w:tabs>
        <w:ind w:firstLine="851"/>
        <w:jc w:val="both"/>
        <w:rPr>
          <w:szCs w:val="24"/>
          <w:lang w:eastAsia="lt-LT"/>
        </w:rPr>
      </w:pPr>
      <w:r>
        <w:rPr>
          <w:bCs/>
          <w:szCs w:val="24"/>
          <w:lang w:eastAsia="lt-LT"/>
        </w:rPr>
        <w:t>28</w:t>
      </w:r>
      <w:r>
        <w:rPr>
          <w:bCs/>
          <w:szCs w:val="24"/>
          <w:lang w:eastAsia="lt-LT"/>
        </w:rPr>
        <w:t xml:space="preserve">. </w:t>
      </w:r>
      <w:r>
        <w:rPr>
          <w:szCs w:val="24"/>
          <w:lang w:eastAsia="lt-LT"/>
        </w:rPr>
        <w:t>Mokyklos direktorius apie galimą jo atšaukimą iš pareigų nepasibaigus kadencijai Mero rašytiniu pranešimu informuojamas ne vėliau kaip likus 7 darbo dienoms iki sprendimo dėl Mokyklos direktoriaus galimo atšaukimo priėmimo dienos. Pranešime nurodoma sprendimo dėl Mokyklos direktoriaus galimo atšaukimo data, atšaukimo priežastis bei pažymima apie Mokyklos direktoriaus teisę ne vėliau kaip likus 3 darbo dienoms iki sprendimo priėmimo dienos pateikti savo argumentuotus paaiškinimus.</w:t>
      </w:r>
    </w:p>
    <w:p>
      <w:pPr>
        <w:tabs>
          <w:tab w:val="left" w:pos="1276"/>
        </w:tabs>
        <w:ind w:firstLine="851"/>
        <w:jc w:val="both"/>
        <w:rPr>
          <w:szCs w:val="24"/>
          <w:lang w:eastAsia="lt-LT"/>
        </w:rPr>
      </w:pPr>
      <w:r>
        <w:rPr>
          <w:bCs/>
          <w:szCs w:val="24"/>
          <w:lang w:eastAsia="lt-LT"/>
        </w:rPr>
        <w:t>29</w:t>
      </w:r>
      <w:r>
        <w:rPr>
          <w:bCs/>
          <w:szCs w:val="24"/>
          <w:lang w:eastAsia="lt-LT"/>
        </w:rPr>
        <w:t xml:space="preserve">. </w:t>
      </w:r>
      <w:r>
        <w:rPr>
          <w:szCs w:val="24"/>
          <w:lang w:eastAsia="lt-LT"/>
        </w:rPr>
        <w:t xml:space="preserve">Mokyklos direktorius iš pareigų nepasibaigus kadencijai atšaukiamas Mero potvarkiu šiuose Nuostatuose nustatyta tvarka, ir juo sudaryta darbo sutartis nutraukiama. </w:t>
      </w:r>
    </w:p>
    <w:p>
      <w:pPr>
        <w:tabs>
          <w:tab w:val="left" w:pos="1276"/>
        </w:tabs>
        <w:ind w:firstLine="851"/>
        <w:jc w:val="both"/>
        <w:rPr>
          <w:szCs w:val="24"/>
          <w:lang w:eastAsia="lt-LT"/>
        </w:rPr>
      </w:pPr>
      <w:r>
        <w:rPr>
          <w:bCs/>
          <w:szCs w:val="24"/>
          <w:lang w:eastAsia="lt-LT"/>
        </w:rPr>
        <w:t>30</w:t>
      </w:r>
      <w:r>
        <w:rPr>
          <w:bCs/>
          <w:szCs w:val="24"/>
          <w:lang w:eastAsia="lt-LT"/>
        </w:rPr>
        <w:t xml:space="preserve">. </w:t>
      </w:r>
      <w:r>
        <w:rPr>
          <w:szCs w:val="24"/>
          <w:lang w:eastAsia="lt-LT"/>
        </w:rPr>
        <w:t xml:space="preserve">Mokyklos direktorius tiesiogiai pavaldus Merui ir atskaitingas Savivaldybės tarybai. </w:t>
      </w:r>
    </w:p>
    <w:p>
      <w:pPr>
        <w:tabs>
          <w:tab w:val="left" w:pos="1276"/>
        </w:tabs>
        <w:ind w:firstLine="851"/>
        <w:jc w:val="both"/>
        <w:rPr>
          <w:szCs w:val="24"/>
          <w:lang w:eastAsia="lt-LT"/>
        </w:rPr>
      </w:pPr>
      <w:r>
        <w:rPr>
          <w:bCs/>
          <w:szCs w:val="24"/>
          <w:lang w:eastAsia="lt-LT"/>
        </w:rPr>
        <w:t>31</w:t>
      </w:r>
      <w:r>
        <w:rPr>
          <w:bCs/>
          <w:szCs w:val="24"/>
          <w:lang w:eastAsia="lt-LT"/>
        </w:rPr>
        <w:t xml:space="preserve">. </w:t>
      </w:r>
      <w:r>
        <w:rPr>
          <w:szCs w:val="24"/>
          <w:lang w:eastAsia="lt-LT"/>
        </w:rPr>
        <w:t>Mokyklos direktorius:</w:t>
      </w:r>
    </w:p>
    <w:p>
      <w:pPr>
        <w:tabs>
          <w:tab w:val="left" w:pos="1418"/>
        </w:tabs>
        <w:ind w:firstLine="851"/>
        <w:jc w:val="both"/>
        <w:rPr>
          <w:bCs/>
          <w:szCs w:val="24"/>
          <w:lang w:eastAsia="lt-LT"/>
        </w:rPr>
      </w:pPr>
      <w:r>
        <w:rPr>
          <w:bCs/>
          <w:szCs w:val="24"/>
          <w:lang w:eastAsia="lt-LT"/>
        </w:rPr>
        <w:t>31.1</w:t>
      </w:r>
      <w:r>
        <w:rPr>
          <w:bCs/>
          <w:szCs w:val="24"/>
          <w:lang w:eastAsia="lt-LT"/>
        </w:rPr>
        <w:t xml:space="preserve">. </w:t>
      </w:r>
      <w:r>
        <w:rPr>
          <w:szCs w:val="24"/>
          <w:lang w:eastAsia="lt-LT"/>
        </w:rPr>
        <w:t>organizuoja Mokyklos darbą, kad būtų įgyvendinami Mokyklos tikslai ir atliekamos nustatytos funkcijos;</w:t>
      </w:r>
    </w:p>
    <w:p>
      <w:pPr>
        <w:tabs>
          <w:tab w:val="left" w:pos="1418"/>
        </w:tabs>
        <w:ind w:firstLine="851"/>
        <w:jc w:val="both"/>
        <w:rPr>
          <w:szCs w:val="24"/>
          <w:lang w:eastAsia="lt-LT"/>
        </w:rPr>
      </w:pPr>
      <w:r>
        <w:rPr>
          <w:szCs w:val="24"/>
          <w:lang w:eastAsia="lt-LT"/>
        </w:rPr>
        <w:t>31.2</w:t>
      </w:r>
      <w:r>
        <w:rPr>
          <w:szCs w:val="24"/>
          <w:lang w:eastAsia="lt-LT"/>
        </w:rPr>
        <w:t>. vadovauja Mokyklos strateginio plano ir metinių veiklos planų, švietimo programų rengimui, įgyvendinimui, juos tvirtina, vadovauja jų vykdymui;</w:t>
      </w:r>
    </w:p>
    <w:p>
      <w:pPr>
        <w:tabs>
          <w:tab w:val="left" w:pos="1134"/>
          <w:tab w:val="left" w:pos="1418"/>
        </w:tabs>
        <w:ind w:firstLine="851"/>
        <w:jc w:val="both"/>
        <w:rPr>
          <w:bCs/>
          <w:szCs w:val="24"/>
          <w:lang w:eastAsia="lt-LT"/>
        </w:rPr>
      </w:pPr>
      <w:r>
        <w:rPr>
          <w:bCs/>
          <w:szCs w:val="24"/>
          <w:lang w:eastAsia="lt-LT"/>
        </w:rPr>
        <w:t>31.3</w:t>
      </w:r>
      <w:r>
        <w:rPr>
          <w:bCs/>
          <w:szCs w:val="24"/>
          <w:lang w:eastAsia="lt-LT"/>
        </w:rPr>
        <w:t>. nustato Mokyklos struktūrą ir darbuotojų pareigybių sąrašą, asignavimus naudojant pagal jų paskirtį, teisėtai, ekonomiškai, efektyviai ir rezultatyviai;</w:t>
      </w:r>
    </w:p>
    <w:p>
      <w:pPr>
        <w:tabs>
          <w:tab w:val="left" w:pos="1418"/>
        </w:tabs>
        <w:ind w:firstLine="851"/>
        <w:jc w:val="both"/>
        <w:rPr>
          <w:bCs/>
          <w:szCs w:val="24"/>
          <w:lang w:eastAsia="lt-LT"/>
        </w:rPr>
      </w:pPr>
      <w:r>
        <w:rPr>
          <w:bCs/>
          <w:szCs w:val="24"/>
          <w:lang w:eastAsia="lt-LT"/>
        </w:rPr>
        <w:t>31.4</w:t>
      </w:r>
      <w:r>
        <w:rPr>
          <w:bCs/>
          <w:szCs w:val="24"/>
          <w:lang w:eastAsia="lt-LT"/>
        </w:rPr>
        <w:t>. nustato Mokyklos darbuotojų darbo apmokėjimo sistemą vadovaudamasis Vyriausybės tvirtinamomis darbo apmokėjimo sistemos nustatymo rekomendacijomis;</w:t>
      </w:r>
    </w:p>
    <w:p>
      <w:pPr>
        <w:tabs>
          <w:tab w:val="left" w:pos="1418"/>
        </w:tabs>
        <w:ind w:firstLine="851"/>
        <w:jc w:val="both"/>
        <w:rPr>
          <w:szCs w:val="24"/>
          <w:lang w:eastAsia="lt-LT"/>
        </w:rPr>
      </w:pPr>
      <w:r>
        <w:rPr>
          <w:szCs w:val="24"/>
          <w:lang w:eastAsia="lt-LT"/>
        </w:rPr>
        <w:t>31.5</w:t>
      </w:r>
      <w:r>
        <w:rPr>
          <w:szCs w:val="24"/>
          <w:lang w:eastAsia="lt-LT"/>
        </w:rPr>
        <w:t>. nustatyta tvarka priima ir atleidžia pedagoginį ir nepedagoginį personalą, tvirtina jų pareigybių aprašymus, skatina juos, priima sprendimus dėl darbuotojo atsakomybės, dėl darbo pareigų nevykdymo;</w:t>
      </w:r>
    </w:p>
    <w:p>
      <w:pPr>
        <w:tabs>
          <w:tab w:val="left" w:pos="1134"/>
          <w:tab w:val="left" w:pos="1418"/>
        </w:tabs>
        <w:ind w:firstLine="851"/>
        <w:jc w:val="both"/>
        <w:rPr>
          <w:szCs w:val="24"/>
          <w:lang w:eastAsia="lt-LT"/>
        </w:rPr>
      </w:pPr>
      <w:r>
        <w:rPr>
          <w:szCs w:val="24"/>
          <w:lang w:eastAsia="lt-LT"/>
        </w:rPr>
        <w:t>31.6</w:t>
      </w:r>
      <w:r>
        <w:rPr>
          <w:szCs w:val="24"/>
          <w:lang w:eastAsia="lt-LT"/>
        </w:rPr>
        <w:t>. atsako už Lietuvos Respublikos švietimo įstatymo 26 straipsnyje nurodytos informacijos skelbimą, demokratinį Mokyklos valdymą, užtikrina bendradarbiavimu grįstus santykius, Pedagogų etikos kodekso reikalavimų laikymąsi, skaidriai priimamus sprendimus, Mokyklos bendruomenės narių informavimą, pedagoginio ir nepedagoginio personalo profesinį tobulėjimą, sveiką, saugią, užkertančią kelią bet kokioms smurto, prievartos apraiškoms ir žalingiems įpročiams aplinką;</w:t>
      </w:r>
    </w:p>
    <w:p>
      <w:pPr>
        <w:tabs>
          <w:tab w:val="left" w:pos="1418"/>
        </w:tabs>
        <w:ind w:firstLine="851"/>
        <w:jc w:val="both"/>
        <w:rPr>
          <w:szCs w:val="24"/>
          <w:lang w:eastAsia="lt-LT"/>
        </w:rPr>
      </w:pPr>
      <w:r>
        <w:rPr>
          <w:szCs w:val="24"/>
          <w:lang w:eastAsia="lt-LT"/>
        </w:rPr>
        <w:t>31.7</w:t>
      </w:r>
      <w:r>
        <w:rPr>
          <w:szCs w:val="24"/>
          <w:lang w:eastAsia="lt-LT"/>
        </w:rPr>
        <w:t>. priima mokinius Savivaldybės tarybos nustatyta tvarka, sudaro mokymo sutartis Lietuvos Respublikos teisės aktų nustatyta tvarka;</w:t>
      </w:r>
    </w:p>
    <w:p>
      <w:pPr>
        <w:pBdr>
          <w:top w:val="nil"/>
          <w:left w:val="nil"/>
          <w:bottom w:val="nil"/>
          <w:right w:val="nil"/>
          <w:between w:val="nil"/>
        </w:pBdr>
        <w:tabs>
          <w:tab w:val="left" w:pos="142"/>
          <w:tab w:val="left" w:pos="851"/>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31.8</w:t>
      </w:r>
      <w:r>
        <w:rPr>
          <w:szCs w:val="24"/>
          <w:lang w:eastAsia="lt-LT"/>
        </w:rPr>
        <w:t>. sudaro Mokyklos mokiniams ir darbuotojams saugias ir sveikatai nekenksmingas darbo sąlygas visais su ugdymu ir darbu susijusiais aspektais;</w:t>
      </w:r>
    </w:p>
    <w:p>
      <w:pPr>
        <w:pBdr>
          <w:top w:val="nil"/>
          <w:left w:val="nil"/>
          <w:bottom w:val="nil"/>
          <w:right w:val="nil"/>
          <w:between w:val="nil"/>
        </w:pBd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31.9</w:t>
      </w:r>
      <w:r>
        <w:rPr>
          <w:szCs w:val="24"/>
          <w:lang w:eastAsia="lt-LT"/>
        </w:rPr>
        <w:t>. kartu su Mokyklos taryba sprendžia Mokyklai svarbius palankios ugdymui aplinkos kūrimo klausimus;</w:t>
      </w:r>
    </w:p>
    <w:p>
      <w:pPr>
        <w:pBdr>
          <w:top w:val="nil"/>
          <w:left w:val="nil"/>
          <w:bottom w:val="nil"/>
          <w:right w:val="nil"/>
          <w:between w:val="nil"/>
        </w:pBdr>
        <w:tabs>
          <w:tab w:val="left" w:pos="851"/>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31.10</w:t>
      </w:r>
      <w:r>
        <w:rPr>
          <w:szCs w:val="24"/>
          <w:lang w:eastAsia="lt-LT"/>
        </w:rPr>
        <w:t>. leidžia įsakymus, kontroliuoja jų vykdymą;</w:t>
      </w:r>
    </w:p>
    <w:p>
      <w:pPr>
        <w:pBdr>
          <w:top w:val="nil"/>
          <w:left w:val="nil"/>
          <w:bottom w:val="nil"/>
          <w:right w:val="nil"/>
          <w:between w:val="nil"/>
        </w:pBdr>
        <w:tabs>
          <w:tab w:val="left" w:pos="851"/>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31.11</w:t>
      </w:r>
      <w:r>
        <w:rPr>
          <w:szCs w:val="24"/>
          <w:lang w:eastAsia="lt-LT"/>
        </w:rPr>
        <w:t>. analizuoja Mokyklos veiklos ir valdymo išteklių būklę ir atsako už Mokyklos veiklos rezultatus;</w:t>
      </w:r>
    </w:p>
    <w:p>
      <w:pPr>
        <w:pBdr>
          <w:top w:val="nil"/>
          <w:left w:val="nil"/>
          <w:bottom w:val="nil"/>
          <w:right w:val="nil"/>
          <w:between w:val="nil"/>
        </w:pBdr>
        <w:tabs>
          <w:tab w:val="left" w:pos="851"/>
          <w:tab w:val="left" w:pos="1276"/>
          <w:tab w:val="left" w:pos="15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31.12</w:t>
      </w:r>
      <w:r>
        <w:rPr>
          <w:szCs w:val="24"/>
          <w:lang w:eastAsia="lt-LT"/>
        </w:rPr>
        <w:t>. sudaro Mokyklos vardu sutartis Mokyklos funkcijoms atlikti;</w:t>
      </w:r>
    </w:p>
    <w:p>
      <w:pPr>
        <w:tabs>
          <w:tab w:val="left" w:pos="851"/>
          <w:tab w:val="left" w:pos="1134"/>
          <w:tab w:val="left" w:pos="1418"/>
          <w:tab w:val="left" w:pos="1560"/>
        </w:tabs>
        <w:ind w:firstLine="851"/>
        <w:jc w:val="both"/>
        <w:rPr>
          <w:szCs w:val="24"/>
          <w:lang w:eastAsia="lt-LT"/>
        </w:rPr>
      </w:pPr>
      <w:r>
        <w:rPr>
          <w:szCs w:val="24"/>
          <w:lang w:eastAsia="lt-LT"/>
        </w:rPr>
        <w:t>31.13</w:t>
      </w:r>
      <w:r>
        <w:rPr>
          <w:szCs w:val="24"/>
          <w:lang w:eastAsia="lt-LT"/>
        </w:rPr>
        <w:t>. organizuoja Mokyklos dokumentų saugojimą ir valdymą Lietuvos Respublikos teisės aktų nustatyta tvarka;</w:t>
      </w:r>
    </w:p>
    <w:p>
      <w:pPr>
        <w:tabs>
          <w:tab w:val="left" w:pos="851"/>
          <w:tab w:val="left" w:pos="1134"/>
          <w:tab w:val="left" w:pos="1418"/>
          <w:tab w:val="left" w:pos="1560"/>
        </w:tabs>
        <w:ind w:firstLine="851"/>
        <w:jc w:val="both"/>
        <w:rPr>
          <w:szCs w:val="24"/>
          <w:lang w:eastAsia="lt-LT"/>
        </w:rPr>
      </w:pPr>
      <w:r>
        <w:rPr>
          <w:szCs w:val="24"/>
          <w:lang w:eastAsia="lt-LT"/>
        </w:rPr>
        <w:t>31.14</w:t>
      </w:r>
      <w:r>
        <w:rPr>
          <w:szCs w:val="24"/>
          <w:lang w:eastAsia="lt-LT"/>
        </w:rPr>
        <w:t>. inicijuoja Mokyklos savivaldos institucijų sudarymą ir skatina jų veiklą;</w:t>
      </w:r>
    </w:p>
    <w:p>
      <w:pPr>
        <w:tabs>
          <w:tab w:val="left" w:pos="0"/>
          <w:tab w:val="left" w:pos="851"/>
          <w:tab w:val="left" w:pos="993"/>
          <w:tab w:val="left" w:pos="1560"/>
        </w:tabs>
        <w:ind w:firstLine="851"/>
        <w:jc w:val="both"/>
        <w:rPr>
          <w:szCs w:val="24"/>
          <w:lang w:eastAsia="lt-LT"/>
        </w:rPr>
      </w:pPr>
      <w:r>
        <w:rPr>
          <w:szCs w:val="24"/>
          <w:lang w:eastAsia="lt-LT"/>
        </w:rPr>
        <w:t>31.15</w:t>
      </w:r>
      <w:r>
        <w:rPr>
          <w:szCs w:val="24"/>
          <w:lang w:eastAsia="lt-LT"/>
        </w:rPr>
        <w:t>. bendradarbiauja su mokinių tėvais (globėjais, rūpintojais), pagalbą mokiniui, mokytojui ir mokyklai teikiančiomis įstaigomis, teritorinėmis policijos, socialinių paslaugų, sveikatos įstaigomis ir kitomis institucijomis, dirbančiomis vaiko teisių apsaugos srityje;</w:t>
      </w:r>
    </w:p>
    <w:p>
      <w:pPr>
        <w:tabs>
          <w:tab w:val="left" w:pos="0"/>
          <w:tab w:val="left" w:pos="851"/>
          <w:tab w:val="left" w:pos="1560"/>
        </w:tabs>
        <w:ind w:firstLine="851"/>
        <w:jc w:val="both"/>
        <w:rPr>
          <w:szCs w:val="24"/>
          <w:lang w:eastAsia="lt-LT"/>
        </w:rPr>
      </w:pPr>
      <w:r>
        <w:rPr>
          <w:szCs w:val="24"/>
          <w:lang w:eastAsia="lt-LT"/>
        </w:rPr>
        <w:t>31.16</w:t>
      </w:r>
      <w:r>
        <w:rPr>
          <w:szCs w:val="24"/>
          <w:lang w:eastAsia="lt-LT"/>
        </w:rPr>
        <w:t>. atstovauja Mokyklai kitose institucijose;</w:t>
      </w:r>
    </w:p>
    <w:p>
      <w:pPr>
        <w:tabs>
          <w:tab w:val="left" w:pos="851"/>
          <w:tab w:val="left" w:pos="1560"/>
        </w:tabs>
        <w:ind w:firstLine="851"/>
        <w:jc w:val="both"/>
        <w:rPr>
          <w:szCs w:val="24"/>
          <w:lang w:eastAsia="lt-LT"/>
        </w:rPr>
      </w:pPr>
      <w:r>
        <w:rPr>
          <w:szCs w:val="24"/>
          <w:lang w:eastAsia="lt-LT"/>
        </w:rPr>
        <w:t>31.17</w:t>
      </w:r>
      <w:r>
        <w:rPr>
          <w:szCs w:val="24"/>
          <w:lang w:eastAsia="lt-LT"/>
        </w:rPr>
        <w:t>. kiekvienais metais teikia Mokyklos bendruomenei, Mokyklos tarybai ir Merui svarstyti ir vertinti bei nustatytais terminais Mokyklos interneto svetainėje viešai paskelbia savo metų veiklos ataskaitą;</w:t>
      </w:r>
    </w:p>
    <w:p>
      <w:pPr>
        <w:tabs>
          <w:tab w:val="left" w:pos="851"/>
          <w:tab w:val="left" w:pos="1276"/>
          <w:tab w:val="left" w:pos="1560"/>
        </w:tabs>
        <w:ind w:firstLine="851"/>
        <w:jc w:val="both"/>
        <w:rPr>
          <w:szCs w:val="24"/>
          <w:lang w:eastAsia="lt-LT"/>
        </w:rPr>
      </w:pPr>
      <w:r>
        <w:rPr>
          <w:szCs w:val="24"/>
          <w:lang w:eastAsia="lt-LT"/>
        </w:rPr>
        <w:t>31.18</w:t>
      </w:r>
      <w:r>
        <w:rPr>
          <w:szCs w:val="24"/>
          <w:lang w:eastAsia="lt-LT"/>
        </w:rPr>
        <w:t>. laiduoja valstybės švietimo politikos vykdymo kokybę vadybos priemonėmis: stebėsena, planavimu, įgaliojimų ir atsakomybės paskirstymu bei priežiūra;</w:t>
      </w:r>
    </w:p>
    <w:p>
      <w:pPr>
        <w:tabs>
          <w:tab w:val="left" w:pos="851"/>
          <w:tab w:val="left" w:pos="1418"/>
          <w:tab w:val="left" w:pos="1560"/>
        </w:tabs>
        <w:ind w:firstLine="851"/>
        <w:jc w:val="both"/>
        <w:rPr>
          <w:szCs w:val="24"/>
          <w:lang w:eastAsia="lt-LT"/>
        </w:rPr>
      </w:pPr>
      <w:r>
        <w:rPr>
          <w:szCs w:val="24"/>
          <w:lang w:eastAsia="lt-LT"/>
        </w:rPr>
        <w:t>31.19</w:t>
      </w:r>
      <w:r>
        <w:rPr>
          <w:szCs w:val="24"/>
          <w:lang w:eastAsia="lt-LT"/>
        </w:rPr>
        <w:t>. atsako už Mokyklos finansinę veiklą, svarsto ir priima sprendimus, susijusius su Mokyklos lėšų (įskaitant lėšas, skirtas Mokyklos darbuotojų darbo užmokesčiui), turto naudojimą ir disponavimą juo;</w:t>
      </w:r>
    </w:p>
    <w:p>
      <w:pPr>
        <w:pBdr>
          <w:top w:val="nil"/>
          <w:left w:val="nil"/>
          <w:bottom w:val="nil"/>
          <w:right w:val="nil"/>
          <w:between w:val="nil"/>
        </w:pBdr>
        <w:tabs>
          <w:tab w:val="left" w:pos="851"/>
          <w:tab w:val="left"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31.20</w:t>
      </w:r>
      <w:r>
        <w:rPr>
          <w:szCs w:val="24"/>
          <w:lang w:eastAsia="lt-LT"/>
        </w:rPr>
        <w:t>. užtikrina, kad būtų laikomasi Lietuvos Respublikos įstatymų, kitų teisės aktų ir Mokyklos nuostatų;</w:t>
      </w:r>
    </w:p>
    <w:p>
      <w:pPr>
        <w:pBdr>
          <w:top w:val="nil"/>
          <w:left w:val="nil"/>
          <w:bottom w:val="nil"/>
          <w:right w:val="nil"/>
          <w:between w:val="nil"/>
        </w:pBdr>
        <w:tabs>
          <w:tab w:val="left" w:pos="851"/>
          <w:tab w:val="left" w:pos="1560"/>
          <w:tab w:val="left" w:pos="2127"/>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Cs w:val="24"/>
          <w:lang w:eastAsia="lt-LT"/>
        </w:rPr>
      </w:pPr>
      <w:r>
        <w:rPr>
          <w:szCs w:val="24"/>
          <w:lang w:eastAsia="lt-LT"/>
        </w:rPr>
        <w:t>31.21</w:t>
      </w:r>
      <w:r>
        <w:rPr>
          <w:szCs w:val="24"/>
          <w:lang w:eastAsia="lt-LT"/>
        </w:rPr>
        <w:t>. gali turėti ir kitų Lietuvos Respublikos teisės aktuose, pareigybės aprašyme nustatytų funkcijų;</w:t>
      </w:r>
    </w:p>
    <w:p>
      <w:pPr>
        <w:tabs>
          <w:tab w:val="left" w:pos="851"/>
          <w:tab w:val="left" w:pos="1418"/>
          <w:tab w:val="left" w:pos="1560"/>
        </w:tabs>
        <w:ind w:firstLine="851"/>
        <w:jc w:val="both"/>
        <w:rPr>
          <w:szCs w:val="24"/>
          <w:lang w:eastAsia="lt-LT"/>
        </w:rPr>
      </w:pPr>
      <w:r>
        <w:rPr>
          <w:szCs w:val="24"/>
          <w:lang w:eastAsia="lt-LT"/>
        </w:rPr>
        <w:t>31.22</w:t>
      </w:r>
      <w:r>
        <w:rPr>
          <w:szCs w:val="24"/>
          <w:lang w:eastAsia="lt-LT"/>
        </w:rPr>
        <w:t>. dalį savo funkcijų teisės aktų nustatyta tvarka gali pavesti vykdyti direktoriaus pavaduotojams ir kitiems darbuotojams. Mokykloje nesant direktoriaus, jo pareigas laikinai atlieka direktoriaus pavaduotojas ugdymui arba kitas darbuotojas, kuriam Mero potvarkiu pavedamos direktoriaus funkcijos.</w:t>
      </w:r>
    </w:p>
    <w:p>
      <w:pPr>
        <w:tabs>
          <w:tab w:val="left" w:pos="0"/>
          <w:tab w:val="left" w:pos="851"/>
        </w:tabs>
        <w:ind w:firstLine="851"/>
        <w:jc w:val="both"/>
        <w:rPr>
          <w:szCs w:val="24"/>
          <w:lang w:eastAsia="lt-LT"/>
        </w:rPr>
      </w:pPr>
      <w:r>
        <w:rPr>
          <w:bCs/>
          <w:szCs w:val="24"/>
          <w:lang w:eastAsia="lt-LT"/>
        </w:rPr>
        <w:t>32</w:t>
      </w:r>
      <w:r>
        <w:rPr>
          <w:bCs/>
          <w:szCs w:val="24"/>
          <w:lang w:eastAsia="lt-LT"/>
        </w:rPr>
        <w:t xml:space="preserve">. </w:t>
      </w:r>
      <w:r>
        <w:rPr>
          <w:szCs w:val="24"/>
          <w:lang w:eastAsia="lt-LT"/>
        </w:rPr>
        <w:t>Mokykloje veikia metodinė taryba, kuriai vadovauja jos narių išrinktas pirmininkas, o veiklą koordinuoja direktoriaus pavaduotojas ugdymui. Taryba nustato pedagoginės veiklos prioritetus, mokytojų kvalifikacijos tobulinimo poreikius, inicijuoja pedagoginių inovacijų diegimą bei teikia siūlymus dėl ugdymo turinio formavimo ir organizavimo tobulinimo. Ji planuoja ir analizuoja ugdymo turinį bei priemones, pritaiko jas mokinių individualiems poreikiams, nagrinėja praktinę veiklą, stiprina mokytojų profesines kompetencijas ir prisideda prie mokinių bei mokyklos pažangos, siejant veiklą su strateginiais mokyklos tikslais.</w:t>
      </w:r>
    </w:p>
    <w:p>
      <w:pPr>
        <w:tabs>
          <w:tab w:val="left" w:pos="0"/>
          <w:tab w:val="left" w:pos="851"/>
        </w:tabs>
        <w:jc w:val="both"/>
        <w:rPr>
          <w:szCs w:val="24"/>
          <w:lang w:eastAsia="lt-LT"/>
        </w:rPr>
      </w:pPr>
    </w:p>
    <w:p>
      <w:pPr>
        <w:keepNext/>
        <w:keepLines/>
        <w:jc w:val="center"/>
        <w:outlineLvl w:val="3"/>
        <w:rPr>
          <w:b/>
          <w:szCs w:val="24"/>
          <w:lang w:eastAsia="lt-LT"/>
        </w:rPr>
      </w:pPr>
      <w:r>
        <w:rPr>
          <w:b/>
          <w:szCs w:val="24"/>
          <w:lang w:eastAsia="lt-LT"/>
        </w:rPr>
        <w:t>V</w:t>
      </w:r>
      <w:r>
        <w:rPr>
          <w:b/>
          <w:szCs w:val="24"/>
          <w:lang w:eastAsia="lt-LT"/>
        </w:rPr>
        <w:t xml:space="preserve"> SKYRIUS</w:t>
      </w:r>
    </w:p>
    <w:p>
      <w:pPr>
        <w:keepNext/>
        <w:keepLines/>
        <w:jc w:val="center"/>
        <w:outlineLvl w:val="3"/>
        <w:rPr>
          <w:b/>
          <w:szCs w:val="24"/>
          <w:lang w:eastAsia="lt-LT"/>
        </w:rPr>
      </w:pPr>
      <w:r>
        <w:rPr>
          <w:b/>
          <w:szCs w:val="24"/>
          <w:lang w:eastAsia="lt-LT"/>
        </w:rPr>
        <w:t>MOKYKLOS SAVIVALDA</w:t>
      </w:r>
    </w:p>
    <w:p>
      <w:pPr>
        <w:keepNext/>
        <w:keepLines/>
        <w:outlineLvl w:val="3"/>
        <w:rPr>
          <w:b/>
          <w:szCs w:val="24"/>
          <w:lang w:eastAsia="lt-LT"/>
        </w:rPr>
      </w:pPr>
    </w:p>
    <w:p>
      <w:pPr>
        <w:tabs>
          <w:tab w:val="left" w:pos="142"/>
          <w:tab w:val="left" w:pos="851"/>
        </w:tabs>
        <w:ind w:firstLine="851"/>
        <w:jc w:val="both"/>
        <w:rPr>
          <w:szCs w:val="24"/>
          <w:lang w:eastAsia="lt-LT"/>
        </w:rPr>
      </w:pPr>
      <w:r>
        <w:rPr>
          <w:bCs/>
          <w:szCs w:val="24"/>
          <w:lang w:eastAsia="lt-LT"/>
        </w:rPr>
        <w:t>33</w:t>
      </w:r>
      <w:r>
        <w:rPr>
          <w:bCs/>
          <w:szCs w:val="24"/>
          <w:lang w:eastAsia="lt-LT"/>
        </w:rPr>
        <w:t xml:space="preserve">. </w:t>
      </w:r>
      <w:r>
        <w:rPr>
          <w:szCs w:val="24"/>
          <w:lang w:eastAsia="lt-LT"/>
        </w:rPr>
        <w:t>Mokyklos taryba – aukščiausia Mokyklos savivaldos institucija sudaryta iš mokinių, mokytojų, tėvų (globėjų, rūpintojų) ir vietos bendruomenės atstovų, telkianti juos įgyvendinti Mokyklos strateginius tikslus ir mokyklos misiją. Mokyklos taryba renkama dvejiems metams.</w:t>
      </w:r>
    </w:p>
    <w:p>
      <w:pPr>
        <w:tabs>
          <w:tab w:val="left" w:pos="851"/>
        </w:tabs>
        <w:ind w:firstLine="851"/>
        <w:jc w:val="both"/>
        <w:rPr>
          <w:szCs w:val="24"/>
          <w:lang w:eastAsia="lt-LT"/>
        </w:rPr>
      </w:pPr>
      <w:r>
        <w:rPr>
          <w:bCs/>
          <w:szCs w:val="24"/>
          <w:lang w:eastAsia="lt-LT"/>
        </w:rPr>
        <w:t>34</w:t>
      </w:r>
      <w:r>
        <w:rPr>
          <w:bCs/>
          <w:szCs w:val="24"/>
          <w:lang w:eastAsia="lt-LT"/>
        </w:rPr>
        <w:t xml:space="preserve">. </w:t>
      </w:r>
      <w:r>
        <w:rPr>
          <w:szCs w:val="24"/>
          <w:lang w:eastAsia="lt-LT"/>
        </w:rPr>
        <w:t>Mokyklos taryba sudaroma iš vienuolikos narių: mokinių tėvų (globėjų, rūpintojų), mokytojų, mokinių, vietos bendruomenės atstovų.</w:t>
      </w:r>
    </w:p>
    <w:p>
      <w:pPr>
        <w:tabs>
          <w:tab w:val="left" w:pos="851"/>
        </w:tabs>
        <w:ind w:firstLine="851"/>
        <w:jc w:val="both"/>
        <w:rPr>
          <w:szCs w:val="24"/>
          <w:lang w:eastAsia="lt-LT"/>
        </w:rPr>
      </w:pPr>
      <w:r>
        <w:rPr>
          <w:bCs/>
          <w:szCs w:val="24"/>
          <w:lang w:eastAsia="lt-LT"/>
        </w:rPr>
        <w:t>35</w:t>
      </w:r>
      <w:r>
        <w:rPr>
          <w:bCs/>
          <w:szCs w:val="24"/>
          <w:lang w:eastAsia="lt-LT"/>
        </w:rPr>
        <w:t xml:space="preserve">. </w:t>
      </w:r>
      <w:r>
        <w:rPr>
          <w:szCs w:val="24"/>
          <w:lang w:eastAsia="lt-LT"/>
        </w:rPr>
        <w:t>Į Mokyklos tarybą tris tėvus (globėjus, rūpintojus) renka Tėvų (globėjų, rūpintojų) susirinkimas, tris mokytojus – Mokytojų taryba, tris mokinius – mokinių susirinkimas, du vietos bendruomenės atstovus siūlo Mokyklos direktorius. Mokyklos tarybos nariu asmuo gali būti renkamas ne daugiau kaip dvi kadencijas iš eilės. Mokyklos tarybos nario įgaliojimai nutrūksta, kai pasibaigia įgaliojimo laikas, kai jis nebegali eiti savo pareigų dėl sveikatos būklės, atsistatydina, pripažįstamas neveiksniu arba kai jo elgesys nesuderinamas su Mokyklos tarybos nario pareigomis. Nutrūkus Mokyklos tarybos nario įgaliojimui, nauji nariai renkami/siūlomi Mokytojų tarybos, Mokinių susirinkimo, mokinių tėvų, direktoriaus ir bendruomenės. Mokyklos tarybos nario įgaliojimui pasibaigus kadencijos laikotarpyje, naujas narys renkamas/siūlomas likusios kadencijos laikotarpiui.</w:t>
      </w:r>
    </w:p>
    <w:p>
      <w:pPr>
        <w:tabs>
          <w:tab w:val="left" w:pos="0"/>
          <w:tab w:val="left" w:pos="851"/>
        </w:tabs>
        <w:ind w:firstLine="851"/>
        <w:jc w:val="both"/>
        <w:rPr>
          <w:szCs w:val="24"/>
          <w:lang w:eastAsia="lt-LT"/>
        </w:rPr>
      </w:pPr>
      <w:r>
        <w:rPr>
          <w:bCs/>
          <w:szCs w:val="24"/>
          <w:lang w:eastAsia="lt-LT"/>
        </w:rPr>
        <w:t>36</w:t>
      </w:r>
      <w:r>
        <w:rPr>
          <w:bCs/>
          <w:szCs w:val="24"/>
          <w:lang w:eastAsia="lt-LT"/>
        </w:rPr>
        <w:t xml:space="preserve">. </w:t>
      </w:r>
      <w:r>
        <w:rPr>
          <w:szCs w:val="24"/>
          <w:lang w:eastAsia="lt-LT"/>
        </w:rPr>
        <w:t>Mokyklos tarybos nariu negali būti Mokyklos direktorius, valstybės politikai, politinio pasitikėjimo valstybės tarnautojai.</w:t>
      </w:r>
    </w:p>
    <w:p>
      <w:pPr>
        <w:tabs>
          <w:tab w:val="left" w:pos="0"/>
          <w:tab w:val="left" w:pos="851"/>
        </w:tabs>
        <w:ind w:firstLine="851"/>
        <w:jc w:val="both"/>
        <w:rPr>
          <w:szCs w:val="24"/>
          <w:lang w:eastAsia="lt-LT"/>
        </w:rPr>
      </w:pPr>
      <w:r>
        <w:rPr>
          <w:bCs/>
          <w:szCs w:val="24"/>
          <w:lang w:eastAsia="lt-LT"/>
        </w:rPr>
        <w:t>37</w:t>
      </w:r>
      <w:r>
        <w:rPr>
          <w:bCs/>
          <w:szCs w:val="24"/>
          <w:lang w:eastAsia="lt-LT"/>
        </w:rPr>
        <w:t xml:space="preserve">. </w:t>
      </w:r>
      <w:r>
        <w:rPr>
          <w:szCs w:val="24"/>
          <w:lang w:eastAsia="lt-LT"/>
        </w:rPr>
        <w:t>Mokyklos tarybos pirmininkas, jo pavaduotojas ir sekretorius renkami atviru balsavimu pirmame Mokyklos tarybos posėdyje. Posėdžiuose kviestinio nario teisėmis gali dalyvauti Mokyklos direktorius, su Mokyklos bendruomenės veikla susijusių įstaigų, organizacijų atstovai, kurie nėra Mokyklos tarybos nariai.</w:t>
      </w:r>
    </w:p>
    <w:p>
      <w:pPr>
        <w:tabs>
          <w:tab w:val="left" w:pos="851"/>
        </w:tabs>
        <w:ind w:firstLine="851"/>
        <w:jc w:val="both"/>
        <w:rPr>
          <w:szCs w:val="24"/>
          <w:lang w:eastAsia="lt-LT"/>
        </w:rPr>
      </w:pPr>
      <w:r>
        <w:rPr>
          <w:bCs/>
          <w:szCs w:val="24"/>
          <w:lang w:eastAsia="lt-LT"/>
        </w:rPr>
        <w:t>38</w:t>
      </w:r>
      <w:r>
        <w:rPr>
          <w:bCs/>
          <w:szCs w:val="24"/>
          <w:lang w:eastAsia="lt-LT"/>
        </w:rPr>
        <w:t xml:space="preserve">. </w:t>
      </w:r>
      <w:r>
        <w:rPr>
          <w:szCs w:val="24"/>
          <w:lang w:eastAsia="lt-LT"/>
        </w:rPr>
        <w:t xml:space="preserve">Posėdžius šaukia Mokyklos tarybos pirmininkas. Posėdžiai šaukiami ne rečiau kaip du kartus per metus. Prireikus gali būti sušauktas neeilinis posėdis. Mokyklos tarybos posėdis yra teisėtas, jei jame dalyvauja ne mažiau kaip du trečdaliai Mokyklos tarybos narių. Nutarimai priimami atviru balsavimu, dalyvaujančių balsų dauguma. Balsams pasiskirsčius po lygiai, lemia pirmininko balsas. </w:t>
      </w:r>
    </w:p>
    <w:p>
      <w:pPr>
        <w:tabs>
          <w:tab w:val="left" w:pos="851"/>
        </w:tabs>
        <w:ind w:firstLine="851"/>
        <w:jc w:val="both"/>
        <w:rPr>
          <w:szCs w:val="24"/>
          <w:lang w:eastAsia="lt-LT"/>
        </w:rPr>
      </w:pPr>
      <w:r>
        <w:rPr>
          <w:bCs/>
          <w:szCs w:val="24"/>
          <w:lang w:eastAsia="lt-LT"/>
        </w:rPr>
        <w:t>39</w:t>
      </w:r>
      <w:r>
        <w:rPr>
          <w:bCs/>
          <w:szCs w:val="24"/>
          <w:lang w:eastAsia="lt-LT"/>
        </w:rPr>
        <w:t xml:space="preserve">. </w:t>
      </w:r>
      <w:r>
        <w:rPr>
          <w:szCs w:val="24"/>
          <w:lang w:eastAsia="lt-LT"/>
        </w:rPr>
        <w:t>Mokyklos taryba:</w:t>
      </w:r>
    </w:p>
    <w:p>
      <w:pPr>
        <w:tabs>
          <w:tab w:val="left" w:pos="851"/>
        </w:tabs>
        <w:ind w:firstLine="851"/>
        <w:jc w:val="both"/>
        <w:rPr>
          <w:szCs w:val="24"/>
          <w:lang w:eastAsia="lt-LT"/>
        </w:rPr>
      </w:pPr>
      <w:r>
        <w:rPr>
          <w:szCs w:val="24"/>
          <w:lang w:eastAsia="lt-LT"/>
        </w:rPr>
        <w:t>39.1</w:t>
      </w:r>
      <w:r>
        <w:rPr>
          <w:szCs w:val="24"/>
          <w:lang w:eastAsia="lt-LT"/>
        </w:rPr>
        <w:t>. teikia siūlymus dėl Mokyklos strateginių tikslų, uždavinių ir jų įgyvendinimo priemonių;</w:t>
      </w:r>
    </w:p>
    <w:p>
      <w:pPr>
        <w:tabs>
          <w:tab w:val="left" w:pos="851"/>
        </w:tabs>
        <w:ind w:firstLine="851"/>
        <w:jc w:val="both"/>
        <w:rPr>
          <w:szCs w:val="24"/>
          <w:lang w:eastAsia="lt-LT"/>
        </w:rPr>
      </w:pPr>
      <w:r>
        <w:rPr>
          <w:szCs w:val="24"/>
          <w:lang w:eastAsia="lt-LT"/>
        </w:rPr>
        <w:t>39.2</w:t>
      </w:r>
      <w:r>
        <w:rPr>
          <w:szCs w:val="24"/>
          <w:lang w:eastAsia="lt-LT"/>
        </w:rPr>
        <w:t>. kiekvienais metais vertina Mokyklos vadovo metų veiklos ataskaitą ir teikia savo sprendimą Merui;</w:t>
      </w:r>
    </w:p>
    <w:p>
      <w:pPr>
        <w:tabs>
          <w:tab w:val="left" w:pos="851"/>
        </w:tabs>
        <w:ind w:firstLine="851"/>
        <w:jc w:val="both"/>
        <w:rPr>
          <w:szCs w:val="24"/>
          <w:lang w:eastAsia="lt-LT"/>
        </w:rPr>
      </w:pPr>
      <w:r>
        <w:rPr>
          <w:szCs w:val="24"/>
          <w:lang w:eastAsia="lt-LT"/>
        </w:rPr>
        <w:t>39.3</w:t>
      </w:r>
      <w:r>
        <w:rPr>
          <w:szCs w:val="24"/>
          <w:lang w:eastAsia="lt-LT"/>
        </w:rPr>
        <w:t>. teikia siūlymus dėl Mokyklos darbo tobulinimo, saugių mokinių ugdymo ir darbo sąlygų sudarymo, talkina formuojant Mokyklos materialinius, finansinius ir intelektinius išteklius;</w:t>
      </w:r>
    </w:p>
    <w:p>
      <w:pPr>
        <w:tabs>
          <w:tab w:val="left" w:pos="851"/>
        </w:tabs>
        <w:ind w:firstLine="851"/>
        <w:jc w:val="both"/>
        <w:rPr>
          <w:szCs w:val="24"/>
          <w:lang w:eastAsia="lt-LT"/>
        </w:rPr>
      </w:pPr>
      <w:r>
        <w:rPr>
          <w:szCs w:val="24"/>
          <w:lang w:eastAsia="lt-LT"/>
        </w:rPr>
        <w:t>39.4</w:t>
      </w:r>
      <w:r>
        <w:rPr>
          <w:szCs w:val="24"/>
          <w:lang w:eastAsia="lt-LT"/>
        </w:rPr>
        <w:t>. pasirenka veiklos įsivertinimo sritis, veiklos kokybės įsivertinimo atlikimo metodiką, analizuoja įsivertinimo rezultatus ir priima sprendimus dėl veiklos tobulinimo;</w:t>
      </w:r>
    </w:p>
    <w:p>
      <w:pPr>
        <w:tabs>
          <w:tab w:val="left" w:pos="851"/>
        </w:tabs>
        <w:ind w:firstLine="851"/>
        <w:jc w:val="both"/>
        <w:rPr>
          <w:szCs w:val="24"/>
          <w:lang w:eastAsia="lt-LT"/>
        </w:rPr>
      </w:pPr>
      <w:r>
        <w:rPr>
          <w:szCs w:val="24"/>
          <w:lang w:eastAsia="lt-LT"/>
        </w:rPr>
        <w:t>39.5</w:t>
      </w:r>
      <w:r>
        <w:rPr>
          <w:szCs w:val="24"/>
          <w:lang w:eastAsia="lt-LT"/>
        </w:rPr>
        <w:t>. svarsto Mokyklos savivaldos institucijų ar Mokyklos bendruomenės narių iniciatyvas ir teikia siūlymus Mokyklos direktoriui;</w:t>
      </w:r>
    </w:p>
    <w:p>
      <w:pPr>
        <w:tabs>
          <w:tab w:val="left" w:pos="851"/>
        </w:tabs>
        <w:ind w:firstLine="851"/>
        <w:jc w:val="both"/>
        <w:rPr>
          <w:szCs w:val="24"/>
          <w:lang w:eastAsia="lt-LT"/>
        </w:rPr>
      </w:pPr>
      <w:r>
        <w:rPr>
          <w:szCs w:val="24"/>
          <w:lang w:eastAsia="lt-LT"/>
        </w:rPr>
        <w:t>39.6</w:t>
      </w:r>
      <w:r>
        <w:rPr>
          <w:szCs w:val="24"/>
          <w:lang w:eastAsia="lt-LT"/>
        </w:rPr>
        <w:t>. svarsto Mokyklos lėšų naudojimo klausimus;</w:t>
      </w:r>
    </w:p>
    <w:p>
      <w:pPr>
        <w:tabs>
          <w:tab w:val="left" w:pos="851"/>
        </w:tabs>
        <w:ind w:firstLine="851"/>
        <w:jc w:val="both"/>
        <w:rPr>
          <w:szCs w:val="24"/>
          <w:lang w:eastAsia="lt-LT"/>
        </w:rPr>
      </w:pPr>
      <w:r>
        <w:rPr>
          <w:szCs w:val="24"/>
          <w:lang w:eastAsia="lt-LT"/>
        </w:rPr>
        <w:t>39.7</w:t>
      </w:r>
      <w:r>
        <w:rPr>
          <w:szCs w:val="24"/>
          <w:lang w:eastAsia="lt-LT"/>
        </w:rPr>
        <w:t>. pritaria Mokyklos strateginiam planui, metiniam ir ugdymo planams, Mokyklos nuostatams, darbo tvarkos taisyklėms, kitiems Mokyklos veiklą reglamentuojantiems dokumentams, teikiamiems Mokyklos direktoriaus;</w:t>
      </w:r>
    </w:p>
    <w:p>
      <w:pPr>
        <w:tabs>
          <w:tab w:val="left" w:pos="851"/>
        </w:tabs>
        <w:ind w:firstLine="851"/>
        <w:jc w:val="both"/>
        <w:rPr>
          <w:szCs w:val="24"/>
          <w:lang w:eastAsia="lt-LT"/>
        </w:rPr>
      </w:pPr>
      <w:r>
        <w:rPr>
          <w:szCs w:val="24"/>
          <w:lang w:eastAsia="lt-LT"/>
        </w:rPr>
        <w:t>39.8</w:t>
      </w:r>
      <w:r>
        <w:rPr>
          <w:szCs w:val="24"/>
          <w:lang w:eastAsia="lt-LT"/>
        </w:rPr>
        <w:t>. teikia siūlymus Mokyklos direktoriui dėl Mokyklos nuostatų pakeitimo ar papildymo, Mokyklos vidaus struktūros tobulinimo;</w:t>
      </w:r>
    </w:p>
    <w:p>
      <w:pPr>
        <w:tabs>
          <w:tab w:val="left" w:pos="851"/>
        </w:tabs>
        <w:ind w:firstLine="851"/>
        <w:jc w:val="both"/>
        <w:rPr>
          <w:szCs w:val="24"/>
          <w:lang w:eastAsia="lt-LT"/>
        </w:rPr>
      </w:pPr>
      <w:r>
        <w:rPr>
          <w:szCs w:val="24"/>
          <w:lang w:eastAsia="lt-LT"/>
        </w:rPr>
        <w:t>39.9</w:t>
      </w:r>
      <w:r>
        <w:rPr>
          <w:szCs w:val="24"/>
          <w:lang w:eastAsia="lt-LT"/>
        </w:rPr>
        <w:t>. svarsto Mokyklos direktoriaus teikiamus klausimus;</w:t>
      </w:r>
    </w:p>
    <w:p>
      <w:pPr>
        <w:tabs>
          <w:tab w:val="left" w:pos="851"/>
          <w:tab w:val="left" w:pos="1418"/>
          <w:tab w:val="left" w:pos="1560"/>
        </w:tabs>
        <w:ind w:firstLine="851"/>
        <w:jc w:val="both"/>
        <w:rPr>
          <w:szCs w:val="24"/>
          <w:lang w:eastAsia="lt-LT"/>
        </w:rPr>
      </w:pPr>
      <w:r>
        <w:rPr>
          <w:szCs w:val="24"/>
          <w:lang w:eastAsia="lt-LT"/>
        </w:rPr>
        <w:t>39.10</w:t>
      </w:r>
      <w:r>
        <w:rPr>
          <w:szCs w:val="24"/>
          <w:lang w:eastAsia="lt-LT"/>
        </w:rPr>
        <w:t>. atlieka visuomeninę Mokyklos valdymo priežiūrą.</w:t>
      </w:r>
    </w:p>
    <w:p>
      <w:pPr>
        <w:tabs>
          <w:tab w:val="left" w:pos="851"/>
        </w:tabs>
        <w:ind w:firstLine="851"/>
        <w:jc w:val="both"/>
        <w:rPr>
          <w:szCs w:val="24"/>
          <w:lang w:eastAsia="lt-LT"/>
        </w:rPr>
      </w:pPr>
      <w:r>
        <w:rPr>
          <w:bCs/>
          <w:szCs w:val="24"/>
          <w:lang w:eastAsia="lt-LT"/>
        </w:rPr>
        <w:t>40</w:t>
      </w:r>
      <w:r>
        <w:rPr>
          <w:bCs/>
          <w:szCs w:val="24"/>
          <w:lang w:eastAsia="lt-LT"/>
        </w:rPr>
        <w:t xml:space="preserve">. </w:t>
      </w:r>
      <w:r>
        <w:rPr>
          <w:szCs w:val="24"/>
          <w:lang w:eastAsia="lt-LT"/>
        </w:rPr>
        <w:t xml:space="preserve">Mokyklos taryba už savo veiklą atsiskaito Mokyklos bendruomenei ne rečiau kaip vieną kartą per metus. </w:t>
      </w:r>
    </w:p>
    <w:p>
      <w:pPr>
        <w:tabs>
          <w:tab w:val="left" w:pos="0"/>
          <w:tab w:val="left" w:pos="851"/>
        </w:tabs>
        <w:ind w:firstLine="851"/>
        <w:jc w:val="both"/>
        <w:rPr>
          <w:szCs w:val="24"/>
          <w:lang w:eastAsia="lt-LT"/>
        </w:rPr>
      </w:pPr>
      <w:r>
        <w:rPr>
          <w:bCs/>
          <w:szCs w:val="24"/>
          <w:lang w:eastAsia="lt-LT"/>
        </w:rPr>
        <w:t>41</w:t>
      </w:r>
      <w:r>
        <w:rPr>
          <w:bCs/>
          <w:szCs w:val="24"/>
          <w:lang w:eastAsia="lt-LT"/>
        </w:rPr>
        <w:t xml:space="preserve">. </w:t>
      </w:r>
      <w:r>
        <w:rPr>
          <w:szCs w:val="24"/>
          <w:lang w:eastAsia="lt-LT"/>
        </w:rPr>
        <w:t>Mokyklos tarybos nutarimai yra teisėti, jei jie neprieštarauja Lietuvos Respublikos teisės aktams.</w:t>
      </w:r>
    </w:p>
    <w:p>
      <w:pPr>
        <w:tabs>
          <w:tab w:val="left" w:pos="851"/>
          <w:tab w:val="left" w:pos="1276"/>
        </w:tabs>
        <w:ind w:firstLine="851"/>
        <w:jc w:val="both"/>
        <w:rPr>
          <w:szCs w:val="24"/>
          <w:lang w:eastAsia="lt-LT"/>
        </w:rPr>
      </w:pPr>
      <w:r>
        <w:rPr>
          <w:bCs/>
          <w:szCs w:val="24"/>
          <w:lang w:eastAsia="lt-LT"/>
        </w:rPr>
        <w:t>42</w:t>
      </w:r>
      <w:r>
        <w:rPr>
          <w:bCs/>
          <w:szCs w:val="24"/>
          <w:lang w:eastAsia="lt-LT"/>
        </w:rPr>
        <w:t xml:space="preserve">. </w:t>
      </w:r>
      <w:r>
        <w:rPr>
          <w:szCs w:val="24"/>
          <w:lang w:eastAsia="lt-LT"/>
        </w:rPr>
        <w:t>Mokytojų taryba – nuolat veikianti Mokyklos savivaldos institucija, susidedanti iš rinkimais išrinktų septynių mokytojų, atstovaujanti mokytojų interesams ir sprendžianti mokytojams aktualias problemas. Mokytojų taryba renkama išplėstiniame Mokytojų susirinkime.</w:t>
      </w:r>
    </w:p>
    <w:p>
      <w:pPr>
        <w:tabs>
          <w:tab w:val="left" w:pos="851"/>
        </w:tabs>
        <w:ind w:firstLine="851"/>
        <w:jc w:val="both"/>
        <w:rPr>
          <w:szCs w:val="24"/>
          <w:lang w:eastAsia="lt-LT"/>
        </w:rPr>
      </w:pPr>
      <w:r>
        <w:rPr>
          <w:bCs/>
          <w:szCs w:val="24"/>
          <w:lang w:eastAsia="lt-LT"/>
        </w:rPr>
        <w:t>43</w:t>
      </w:r>
      <w:r>
        <w:rPr>
          <w:bCs/>
          <w:szCs w:val="24"/>
          <w:lang w:eastAsia="lt-LT"/>
        </w:rPr>
        <w:t xml:space="preserve">. </w:t>
      </w:r>
      <w:r>
        <w:rPr>
          <w:szCs w:val="24"/>
          <w:lang w:eastAsia="lt-LT"/>
        </w:rPr>
        <w:t>Mokytojų taryba sudaroma dvejų metų kadencijai.</w:t>
      </w:r>
    </w:p>
    <w:p>
      <w:pPr>
        <w:tabs>
          <w:tab w:val="left" w:pos="851"/>
        </w:tabs>
        <w:ind w:firstLine="851"/>
        <w:jc w:val="both"/>
        <w:rPr>
          <w:szCs w:val="24"/>
          <w:lang w:eastAsia="lt-LT"/>
        </w:rPr>
      </w:pPr>
      <w:r>
        <w:rPr>
          <w:bCs/>
          <w:szCs w:val="24"/>
          <w:lang w:eastAsia="lt-LT"/>
        </w:rPr>
        <w:t>44</w:t>
      </w:r>
      <w:r>
        <w:rPr>
          <w:bCs/>
          <w:szCs w:val="24"/>
          <w:lang w:eastAsia="lt-LT"/>
        </w:rPr>
        <w:t xml:space="preserve">. </w:t>
      </w:r>
      <w:r>
        <w:rPr>
          <w:szCs w:val="24"/>
          <w:lang w:eastAsia="lt-LT"/>
        </w:rPr>
        <w:t>Mokytojų tarybos narys gali būti renkamas ne daugiau kaip dviem kadencijoms iš eilės.</w:t>
      </w:r>
    </w:p>
    <w:p>
      <w:pPr>
        <w:tabs>
          <w:tab w:val="left" w:pos="0"/>
          <w:tab w:val="left" w:pos="851"/>
        </w:tabs>
        <w:ind w:firstLine="851"/>
        <w:jc w:val="both"/>
        <w:rPr>
          <w:szCs w:val="24"/>
          <w:lang w:eastAsia="lt-LT"/>
        </w:rPr>
      </w:pPr>
      <w:r>
        <w:rPr>
          <w:bCs/>
          <w:szCs w:val="24"/>
          <w:lang w:eastAsia="lt-LT"/>
        </w:rPr>
        <w:t>45</w:t>
      </w:r>
      <w:r>
        <w:rPr>
          <w:bCs/>
          <w:szCs w:val="24"/>
          <w:lang w:eastAsia="lt-LT"/>
        </w:rPr>
        <w:t xml:space="preserve">. </w:t>
      </w:r>
      <w:r>
        <w:rPr>
          <w:szCs w:val="24"/>
          <w:lang w:eastAsia="lt-LT"/>
        </w:rPr>
        <w:t>Naujas Mokytojų tarybos narys paskiriamas, nutrūkus Mokytojų tarybos nario įgaliojimams pirma laiko:</w:t>
      </w:r>
    </w:p>
    <w:p>
      <w:pPr>
        <w:tabs>
          <w:tab w:val="left" w:pos="0"/>
          <w:tab w:val="left" w:pos="851"/>
        </w:tabs>
        <w:ind w:firstLine="851"/>
        <w:jc w:val="both"/>
        <w:rPr>
          <w:szCs w:val="24"/>
          <w:lang w:eastAsia="lt-LT"/>
        </w:rPr>
      </w:pPr>
      <w:r>
        <w:rPr>
          <w:szCs w:val="24"/>
          <w:lang w:eastAsia="lt-LT"/>
        </w:rPr>
        <w:t>45.1</w:t>
      </w:r>
      <w:r>
        <w:rPr>
          <w:szCs w:val="24"/>
          <w:lang w:eastAsia="lt-LT"/>
        </w:rPr>
        <w:t>. jeigu jis dėl svarbių priežasčių (darbuotojui nutraukus darbo sutartį; pareiškus norą atsistatydinti; dėl ligos ir kt.) negali eiti savo pareigų;</w:t>
      </w:r>
    </w:p>
    <w:p>
      <w:pPr>
        <w:tabs>
          <w:tab w:val="left" w:pos="0"/>
          <w:tab w:val="left" w:pos="851"/>
        </w:tabs>
        <w:ind w:firstLine="851"/>
        <w:jc w:val="both"/>
        <w:rPr>
          <w:szCs w:val="24"/>
          <w:lang w:eastAsia="lt-LT"/>
        </w:rPr>
      </w:pPr>
      <w:r>
        <w:rPr>
          <w:szCs w:val="24"/>
          <w:lang w:eastAsia="lt-LT"/>
        </w:rPr>
        <w:t>45.2</w:t>
      </w:r>
      <w:r>
        <w:rPr>
          <w:szCs w:val="24"/>
          <w:lang w:eastAsia="lt-LT"/>
        </w:rPr>
        <w:t>. jeigu be pateisinamos priežasties nedalyvauja trijuose iš eilės Mokytojų tarybos posėdžiuose.</w:t>
      </w:r>
    </w:p>
    <w:p>
      <w:pPr>
        <w:tabs>
          <w:tab w:val="left" w:pos="0"/>
          <w:tab w:val="left" w:pos="851"/>
        </w:tabs>
        <w:ind w:firstLine="851"/>
        <w:jc w:val="both"/>
        <w:rPr>
          <w:szCs w:val="24"/>
          <w:lang w:eastAsia="lt-LT"/>
        </w:rPr>
      </w:pPr>
      <w:r>
        <w:rPr>
          <w:bCs/>
          <w:szCs w:val="24"/>
          <w:lang w:eastAsia="lt-LT"/>
        </w:rPr>
        <w:t>46</w:t>
      </w:r>
      <w:r>
        <w:rPr>
          <w:bCs/>
          <w:szCs w:val="24"/>
          <w:lang w:eastAsia="lt-LT"/>
        </w:rPr>
        <w:t xml:space="preserve">. </w:t>
      </w:r>
      <w:r>
        <w:rPr>
          <w:szCs w:val="24"/>
          <w:lang w:eastAsia="lt-LT"/>
        </w:rPr>
        <w:t>Nutrūkus Mokytojų tarybos nario įgaliojimams pirma laiko, Mokytojų tarybos narys paskiriamas (per 1 mėn.) vadovaujantis šiais Nuostatais.</w:t>
      </w:r>
    </w:p>
    <w:p>
      <w:pPr>
        <w:tabs>
          <w:tab w:val="left" w:pos="0"/>
          <w:tab w:val="left" w:pos="851"/>
        </w:tabs>
        <w:ind w:firstLine="851"/>
        <w:jc w:val="both"/>
        <w:rPr>
          <w:szCs w:val="24"/>
          <w:lang w:eastAsia="lt-LT"/>
        </w:rPr>
      </w:pPr>
      <w:r>
        <w:rPr>
          <w:bCs/>
          <w:szCs w:val="24"/>
          <w:lang w:eastAsia="lt-LT"/>
        </w:rPr>
        <w:t>47</w:t>
      </w:r>
      <w:r>
        <w:rPr>
          <w:bCs/>
          <w:szCs w:val="24"/>
          <w:lang w:eastAsia="lt-LT"/>
        </w:rPr>
        <w:t xml:space="preserve">. </w:t>
      </w:r>
      <w:r>
        <w:rPr>
          <w:szCs w:val="24"/>
          <w:lang w:eastAsia="lt-LT"/>
        </w:rPr>
        <w:t>Mokytojų tarybos pirmininko rinkimai vyksta atviru balsavimu pirmajame naujai išrinktos Mokytojų tarybos posėdyje. Pirmininkas išrenkamas, kai už jį balsuoja ne mažiau kaip du trečdaliai posėdyje dalyvaujančių Mokytojų tarybos narių.</w:t>
      </w:r>
    </w:p>
    <w:p>
      <w:pPr>
        <w:tabs>
          <w:tab w:val="left" w:pos="0"/>
          <w:tab w:val="left" w:pos="851"/>
        </w:tabs>
        <w:ind w:firstLine="851"/>
        <w:jc w:val="both"/>
        <w:rPr>
          <w:szCs w:val="24"/>
          <w:lang w:eastAsia="lt-LT"/>
        </w:rPr>
      </w:pPr>
      <w:r>
        <w:rPr>
          <w:bCs/>
          <w:szCs w:val="24"/>
          <w:lang w:eastAsia="lt-LT"/>
        </w:rPr>
        <w:t>48</w:t>
      </w:r>
      <w:r>
        <w:rPr>
          <w:bCs/>
          <w:szCs w:val="24"/>
          <w:lang w:eastAsia="lt-LT"/>
        </w:rPr>
        <w:t xml:space="preserve">. </w:t>
      </w:r>
      <w:r>
        <w:rPr>
          <w:szCs w:val="24"/>
          <w:lang w:eastAsia="lt-LT"/>
        </w:rPr>
        <w:t>Prireikus į posėdį gali būti kviečiami direktorius, direktoriaus pavaduotojas ugdymui, sveikatos priežiūros specialistas. Būtinumą juos kviesti nustato Mokytojų tarybos pirmininkas.</w:t>
      </w:r>
    </w:p>
    <w:p>
      <w:pPr>
        <w:tabs>
          <w:tab w:val="left" w:pos="0"/>
          <w:tab w:val="left" w:pos="851"/>
        </w:tabs>
        <w:ind w:firstLine="851"/>
        <w:jc w:val="both"/>
        <w:rPr>
          <w:szCs w:val="24"/>
          <w:lang w:eastAsia="lt-LT"/>
        </w:rPr>
      </w:pPr>
      <w:r>
        <w:rPr>
          <w:bCs/>
          <w:szCs w:val="24"/>
          <w:lang w:eastAsia="lt-LT"/>
        </w:rPr>
        <w:t>49</w:t>
      </w:r>
      <w:r>
        <w:rPr>
          <w:bCs/>
          <w:szCs w:val="24"/>
          <w:lang w:eastAsia="lt-LT"/>
        </w:rPr>
        <w:t xml:space="preserve">. </w:t>
      </w:r>
      <w:r>
        <w:rPr>
          <w:szCs w:val="24"/>
          <w:lang w:eastAsia="lt-LT"/>
        </w:rPr>
        <w:t xml:space="preserve">Mokytojų tarybos posėdžius šaukia pirmininkas. Posėdis yra teisėtas , jei jame dalyvauja du trečdaliai Mokytojų tarybos narių. Sprendimai priimami posėdyje dalyvavusių narių balsų dauguma. Balsams pasiskirsčius po lygiai, sprendimą lemia Mokytojų tarybos pirmininko balsas. </w:t>
      </w:r>
    </w:p>
    <w:p>
      <w:pPr>
        <w:tabs>
          <w:tab w:val="left" w:pos="0"/>
          <w:tab w:val="left" w:pos="851"/>
        </w:tabs>
        <w:ind w:firstLine="851"/>
        <w:jc w:val="both"/>
        <w:rPr>
          <w:szCs w:val="24"/>
          <w:lang w:eastAsia="lt-LT"/>
        </w:rPr>
      </w:pPr>
      <w:r>
        <w:rPr>
          <w:bCs/>
          <w:szCs w:val="24"/>
          <w:lang w:eastAsia="lt-LT"/>
        </w:rPr>
        <w:t>50</w:t>
      </w:r>
      <w:r>
        <w:rPr>
          <w:bCs/>
          <w:szCs w:val="24"/>
          <w:lang w:eastAsia="lt-LT"/>
        </w:rPr>
        <w:t xml:space="preserve">. </w:t>
      </w:r>
      <w:r>
        <w:rPr>
          <w:szCs w:val="24"/>
          <w:lang w:eastAsia="lt-LT"/>
        </w:rPr>
        <w:t>Mokytojų tarybos posėdžiai šaukiami prasidedant ir baigiantis mokslo metams. Prireikus gali būti sušauktas neeilinis Mokytojų tarybos posėdis.</w:t>
      </w:r>
    </w:p>
    <w:p>
      <w:pPr>
        <w:tabs>
          <w:tab w:val="left" w:pos="0"/>
          <w:tab w:val="left" w:pos="851"/>
        </w:tabs>
        <w:ind w:firstLine="851"/>
        <w:jc w:val="both"/>
        <w:rPr>
          <w:szCs w:val="24"/>
          <w:lang w:eastAsia="lt-LT"/>
        </w:rPr>
      </w:pPr>
      <w:r>
        <w:rPr>
          <w:bCs/>
          <w:szCs w:val="24"/>
          <w:lang w:eastAsia="lt-LT"/>
        </w:rPr>
        <w:t>51</w:t>
      </w:r>
      <w:r>
        <w:rPr>
          <w:bCs/>
          <w:szCs w:val="24"/>
          <w:lang w:eastAsia="lt-LT"/>
        </w:rPr>
        <w:t xml:space="preserve">. </w:t>
      </w:r>
      <w:r>
        <w:rPr>
          <w:szCs w:val="24"/>
          <w:lang w:eastAsia="lt-LT"/>
        </w:rPr>
        <w:t>Mokytojų tarybos funkcijos:</w:t>
      </w:r>
    </w:p>
    <w:p>
      <w:pPr>
        <w:tabs>
          <w:tab w:val="left" w:pos="0"/>
          <w:tab w:val="left" w:pos="851"/>
        </w:tabs>
        <w:ind w:firstLine="851"/>
        <w:jc w:val="both"/>
        <w:rPr>
          <w:szCs w:val="24"/>
          <w:lang w:eastAsia="lt-LT"/>
        </w:rPr>
      </w:pPr>
      <w:r>
        <w:rPr>
          <w:szCs w:val="24"/>
          <w:lang w:eastAsia="lt-LT"/>
        </w:rPr>
        <w:t>51.1</w:t>
      </w:r>
      <w:r>
        <w:rPr>
          <w:szCs w:val="24"/>
          <w:lang w:eastAsia="lt-LT"/>
        </w:rPr>
        <w:t>. priima sprendimus dėl ugdymo turinio planavimo principų;</w:t>
      </w:r>
    </w:p>
    <w:p>
      <w:pPr>
        <w:tabs>
          <w:tab w:val="left" w:pos="0"/>
          <w:tab w:val="left" w:pos="851"/>
        </w:tabs>
        <w:ind w:firstLine="851"/>
        <w:jc w:val="both"/>
        <w:rPr>
          <w:szCs w:val="24"/>
          <w:lang w:eastAsia="lt-LT"/>
        </w:rPr>
      </w:pPr>
      <w:r>
        <w:rPr>
          <w:szCs w:val="24"/>
          <w:lang w:eastAsia="lt-LT"/>
        </w:rPr>
        <w:t>51.2</w:t>
      </w:r>
      <w:r>
        <w:rPr>
          <w:szCs w:val="24"/>
          <w:lang w:eastAsia="lt-LT"/>
        </w:rPr>
        <w:t>. analizuoja ir svarsto ugdymo proceso rezultatus, Mokyklos metinį veiklos planą, strateginį planą, ugdymo planą, pedagoginių darbuotojų, savivaldos institucijų pasiūlymus, pareiškimus ir informaciją, susijusią su mokymo tvarka ir ugdymo procesu, numato konkrečius bendruomenei iškeltų uždavinių įgyvendinimo būdus;</w:t>
      </w:r>
    </w:p>
    <w:p>
      <w:pPr>
        <w:tabs>
          <w:tab w:val="left" w:pos="0"/>
          <w:tab w:val="left" w:pos="851"/>
        </w:tabs>
        <w:ind w:firstLine="851"/>
        <w:jc w:val="both"/>
        <w:rPr>
          <w:szCs w:val="24"/>
          <w:lang w:eastAsia="lt-LT"/>
        </w:rPr>
      </w:pPr>
      <w:r>
        <w:rPr>
          <w:szCs w:val="24"/>
          <w:lang w:eastAsia="lt-LT"/>
        </w:rPr>
        <w:t>51.3</w:t>
      </w:r>
      <w:r>
        <w:rPr>
          <w:szCs w:val="24"/>
          <w:lang w:eastAsia="lt-LT"/>
        </w:rPr>
        <w:t>. organizuoja ir koordinuoja mokytojų veiklą, siekdama ugdymo dermės, tęstinumo ir kokybės užtikrinimo;</w:t>
      </w:r>
    </w:p>
    <w:p>
      <w:pPr>
        <w:tabs>
          <w:tab w:val="left" w:pos="0"/>
          <w:tab w:val="left" w:pos="851"/>
        </w:tabs>
        <w:ind w:firstLine="851"/>
        <w:jc w:val="both"/>
        <w:rPr>
          <w:szCs w:val="24"/>
          <w:lang w:eastAsia="lt-LT"/>
        </w:rPr>
      </w:pPr>
      <w:r>
        <w:rPr>
          <w:szCs w:val="24"/>
          <w:lang w:eastAsia="lt-LT"/>
        </w:rPr>
        <w:t>51.4</w:t>
      </w:r>
      <w:r>
        <w:rPr>
          <w:szCs w:val="24"/>
          <w:lang w:eastAsia="lt-LT"/>
        </w:rPr>
        <w:t>. aptaria mokytojų kvalifikacijos tobulinimo poreikius, nustato jos prioritetus;</w:t>
      </w:r>
    </w:p>
    <w:p>
      <w:pPr>
        <w:tabs>
          <w:tab w:val="left" w:pos="0"/>
          <w:tab w:val="left" w:pos="851"/>
        </w:tabs>
        <w:ind w:firstLine="851"/>
        <w:jc w:val="both"/>
        <w:rPr>
          <w:szCs w:val="24"/>
          <w:lang w:eastAsia="lt-LT"/>
        </w:rPr>
      </w:pPr>
      <w:r>
        <w:rPr>
          <w:szCs w:val="24"/>
          <w:lang w:eastAsia="lt-LT"/>
        </w:rPr>
        <w:t>51.5</w:t>
      </w:r>
      <w:r>
        <w:rPr>
          <w:szCs w:val="24"/>
          <w:lang w:eastAsia="lt-LT"/>
        </w:rPr>
        <w:t>. inicijuoja mokytojų bendradarbiavimą, gerosios patirties sklaidą;</w:t>
      </w:r>
    </w:p>
    <w:p>
      <w:pPr>
        <w:tabs>
          <w:tab w:val="left" w:pos="0"/>
          <w:tab w:val="left" w:pos="851"/>
        </w:tabs>
        <w:ind w:firstLine="851"/>
        <w:jc w:val="both"/>
        <w:rPr>
          <w:szCs w:val="24"/>
          <w:lang w:eastAsia="lt-LT"/>
        </w:rPr>
      </w:pPr>
      <w:r>
        <w:rPr>
          <w:szCs w:val="24"/>
          <w:lang w:eastAsia="lt-LT"/>
        </w:rPr>
        <w:t>51.6</w:t>
      </w:r>
      <w:r>
        <w:rPr>
          <w:szCs w:val="24"/>
          <w:lang w:eastAsia="lt-LT"/>
        </w:rPr>
        <w:t>. svarsto Mokyklos mokinių sveikatos, darbo saugos ir pedagoginės etikos klausimus ir teikia siūlymus direktoriui;</w:t>
      </w:r>
    </w:p>
    <w:p>
      <w:pPr>
        <w:tabs>
          <w:tab w:val="left" w:pos="0"/>
          <w:tab w:val="left" w:pos="851"/>
        </w:tabs>
        <w:ind w:firstLine="851"/>
        <w:jc w:val="both"/>
        <w:rPr>
          <w:szCs w:val="24"/>
          <w:lang w:eastAsia="lt-LT"/>
        </w:rPr>
      </w:pPr>
      <w:r>
        <w:rPr>
          <w:szCs w:val="24"/>
          <w:lang w:eastAsia="lt-LT"/>
        </w:rPr>
        <w:t>51.7</w:t>
      </w:r>
      <w:r>
        <w:rPr>
          <w:szCs w:val="24"/>
          <w:lang w:eastAsia="lt-LT"/>
        </w:rPr>
        <w:t>. teikia siūlymus Mokyklos tarybai, direktoriui dėl ugdymo kokybės, ugdymo proceso organizavimo tobulinimo ir kitais klausimais;</w:t>
      </w:r>
    </w:p>
    <w:p>
      <w:pPr>
        <w:tabs>
          <w:tab w:val="left" w:pos="0"/>
          <w:tab w:val="left" w:pos="851"/>
        </w:tabs>
        <w:ind w:firstLine="851"/>
        <w:jc w:val="both"/>
        <w:rPr>
          <w:szCs w:val="24"/>
          <w:lang w:eastAsia="lt-LT"/>
        </w:rPr>
      </w:pPr>
      <w:r>
        <w:rPr>
          <w:szCs w:val="24"/>
          <w:lang w:eastAsia="lt-LT"/>
        </w:rPr>
        <w:t>51.8</w:t>
      </w:r>
      <w:r>
        <w:rPr>
          <w:szCs w:val="24"/>
          <w:lang w:eastAsia="lt-LT"/>
        </w:rPr>
        <w:t>. renka atstovus į Mokyklos tarybą ir mokytojų atestacijos komisiją;</w:t>
      </w:r>
    </w:p>
    <w:p>
      <w:pPr>
        <w:tabs>
          <w:tab w:val="left" w:pos="0"/>
          <w:tab w:val="left" w:pos="851"/>
        </w:tabs>
        <w:ind w:firstLine="851"/>
        <w:jc w:val="both"/>
        <w:rPr>
          <w:szCs w:val="24"/>
          <w:lang w:eastAsia="lt-LT"/>
        </w:rPr>
      </w:pPr>
      <w:r>
        <w:rPr>
          <w:szCs w:val="24"/>
          <w:lang w:eastAsia="lt-LT"/>
        </w:rPr>
        <w:t>51.9</w:t>
      </w:r>
      <w:r>
        <w:rPr>
          <w:szCs w:val="24"/>
          <w:lang w:eastAsia="lt-LT"/>
        </w:rPr>
        <w:t>. šaukia išplėstinius Mokytojų tarybos posėdžius (pasibaigus pusmečiams, mokslo metų pabaigoje).</w:t>
      </w:r>
    </w:p>
    <w:p>
      <w:pPr>
        <w:rPr>
          <w:lang w:eastAsia="lt-LT"/>
        </w:rPr>
      </w:pPr>
    </w:p>
    <w:p>
      <w:pPr>
        <w:keepNext/>
        <w:keepLines/>
        <w:jc w:val="center"/>
        <w:outlineLvl w:val="3"/>
        <w:rPr>
          <w:b/>
          <w:szCs w:val="24"/>
          <w:lang w:eastAsia="lt-LT"/>
        </w:rPr>
      </w:pPr>
      <w:r>
        <w:rPr>
          <w:b/>
          <w:szCs w:val="24"/>
          <w:lang w:eastAsia="lt-LT"/>
        </w:rPr>
        <w:t>VI</w:t>
      </w:r>
      <w:r>
        <w:rPr>
          <w:b/>
          <w:szCs w:val="24"/>
          <w:lang w:eastAsia="lt-LT"/>
        </w:rPr>
        <w:t xml:space="preserve"> SKYRIUS</w:t>
      </w:r>
    </w:p>
    <w:p>
      <w:pPr>
        <w:keepNext/>
        <w:keepLines/>
        <w:jc w:val="center"/>
        <w:outlineLvl w:val="3"/>
        <w:rPr>
          <w:b/>
          <w:szCs w:val="24"/>
          <w:lang w:eastAsia="lt-LT"/>
        </w:rPr>
      </w:pPr>
      <w:r>
        <w:rPr>
          <w:b/>
          <w:szCs w:val="24"/>
          <w:lang w:eastAsia="lt-LT"/>
        </w:rPr>
        <w:t>DARBUOTOJŲ PRIĖMIMAS Į DARBĄ, JŲ DARBO APMOKĖJIMO TVARKA IR ATESTACIJA</w:t>
      </w:r>
    </w:p>
    <w:p>
      <w:pPr>
        <w:jc w:val="both"/>
        <w:rPr>
          <w:szCs w:val="24"/>
          <w:lang w:eastAsia="lt-LT"/>
        </w:rPr>
      </w:pPr>
    </w:p>
    <w:p>
      <w:pPr>
        <w:tabs>
          <w:tab w:val="left" w:pos="0"/>
          <w:tab w:val="left" w:pos="851"/>
        </w:tabs>
        <w:ind w:firstLine="851"/>
        <w:jc w:val="both"/>
        <w:rPr>
          <w:szCs w:val="24"/>
          <w:lang w:eastAsia="lt-LT"/>
        </w:rPr>
      </w:pPr>
      <w:r>
        <w:rPr>
          <w:bCs/>
          <w:szCs w:val="24"/>
          <w:lang w:eastAsia="lt-LT"/>
        </w:rPr>
        <w:t>52</w:t>
      </w:r>
      <w:r>
        <w:rPr>
          <w:bCs/>
          <w:szCs w:val="24"/>
          <w:lang w:eastAsia="lt-LT"/>
        </w:rPr>
        <w:t xml:space="preserve">. </w:t>
      </w:r>
      <w:r>
        <w:rPr>
          <w:szCs w:val="24"/>
          <w:lang w:eastAsia="lt-LT"/>
        </w:rPr>
        <w:t>Darbuotojai į darbą Mokykloje priimami ir atleidžiami iš jo Lietuvos Respublikos darbo kodekso ir kitų teisės aktų nustatyta tvarka.</w:t>
      </w:r>
    </w:p>
    <w:p>
      <w:pPr>
        <w:tabs>
          <w:tab w:val="left" w:pos="851"/>
        </w:tabs>
        <w:ind w:firstLine="851"/>
        <w:jc w:val="both"/>
        <w:rPr>
          <w:szCs w:val="24"/>
          <w:lang w:eastAsia="lt-LT"/>
        </w:rPr>
      </w:pPr>
      <w:r>
        <w:rPr>
          <w:bCs/>
          <w:szCs w:val="24"/>
          <w:lang w:eastAsia="lt-LT"/>
        </w:rPr>
        <w:t>53</w:t>
      </w:r>
      <w:r>
        <w:rPr>
          <w:bCs/>
          <w:szCs w:val="24"/>
          <w:lang w:eastAsia="lt-LT"/>
        </w:rPr>
        <w:t xml:space="preserve">. </w:t>
      </w:r>
      <w:r>
        <w:rPr>
          <w:szCs w:val="24"/>
          <w:lang w:eastAsia="lt-LT"/>
        </w:rPr>
        <w:t>Mokyklos darbuotojams už darbą mokama Lietuvos Respublikos įstatymų ir kitų teisės aktų nustatyta tvarka.</w:t>
      </w:r>
    </w:p>
    <w:p>
      <w:pPr>
        <w:tabs>
          <w:tab w:val="left" w:pos="851"/>
        </w:tabs>
        <w:ind w:firstLine="851"/>
        <w:jc w:val="both"/>
        <w:rPr>
          <w:szCs w:val="24"/>
          <w:lang w:eastAsia="lt-LT"/>
        </w:rPr>
      </w:pPr>
      <w:r>
        <w:rPr>
          <w:bCs/>
          <w:szCs w:val="24"/>
          <w:lang w:eastAsia="lt-LT"/>
        </w:rPr>
        <w:t>54</w:t>
      </w:r>
      <w:r>
        <w:rPr>
          <w:bCs/>
          <w:szCs w:val="24"/>
          <w:lang w:eastAsia="lt-LT"/>
        </w:rPr>
        <w:t xml:space="preserve">. </w:t>
      </w:r>
      <w:r>
        <w:rPr>
          <w:szCs w:val="24"/>
          <w:lang w:eastAsia="lt-LT"/>
        </w:rPr>
        <w:t>Mokyklos direktorius, direktoriaus pavaduotojas ugdymui ir mokytojai kvalifikaciją tobulina Lietuvos Respublikos švietimo, mokslo ir sporto ministro nustatyta tvarka.</w:t>
      </w:r>
    </w:p>
    <w:p>
      <w:pPr>
        <w:tabs>
          <w:tab w:val="left" w:pos="851"/>
        </w:tabs>
        <w:ind w:firstLine="851"/>
        <w:jc w:val="both"/>
        <w:rPr>
          <w:szCs w:val="24"/>
          <w:lang w:eastAsia="lt-LT"/>
        </w:rPr>
      </w:pPr>
      <w:r>
        <w:rPr>
          <w:bCs/>
          <w:szCs w:val="24"/>
          <w:lang w:eastAsia="lt-LT"/>
        </w:rPr>
        <w:t>55</w:t>
      </w:r>
      <w:r>
        <w:rPr>
          <w:bCs/>
          <w:szCs w:val="24"/>
          <w:lang w:eastAsia="lt-LT"/>
        </w:rPr>
        <w:t xml:space="preserve">. </w:t>
      </w:r>
      <w:r>
        <w:rPr>
          <w:szCs w:val="24"/>
          <w:lang w:eastAsia="lt-LT"/>
        </w:rPr>
        <w:t>Mokyklos mokytojai atestuojasi Lietuvos Respublikos švietimo, mokslo ir sporto ministro nustatyta tvarka.</w:t>
      </w:r>
    </w:p>
    <w:p>
      <w:pPr>
        <w:tabs>
          <w:tab w:val="left" w:pos="851"/>
        </w:tabs>
        <w:ind w:firstLine="851"/>
        <w:jc w:val="both"/>
        <w:rPr>
          <w:szCs w:val="24"/>
          <w:lang w:eastAsia="lt-LT"/>
        </w:rPr>
      </w:pPr>
      <w:r>
        <w:rPr>
          <w:bCs/>
          <w:szCs w:val="24"/>
          <w:lang w:eastAsia="lt-LT"/>
        </w:rPr>
        <w:t>56</w:t>
      </w:r>
      <w:r>
        <w:rPr>
          <w:bCs/>
          <w:szCs w:val="24"/>
          <w:lang w:eastAsia="lt-LT"/>
        </w:rPr>
        <w:t xml:space="preserve">. </w:t>
      </w:r>
      <w:r>
        <w:rPr>
          <w:szCs w:val="24"/>
          <w:lang w:eastAsia="lt-LT"/>
        </w:rPr>
        <w:t>Mokyklos direktoriaus, jo pavaduotojo ir kitų darbuotojų veiklos vertinimas vykdomas Lietuvos Respublikos įstatymų ir kitų teisės aktų nustatyta tvarka.</w:t>
      </w:r>
    </w:p>
    <w:p>
      <w:pPr>
        <w:rPr>
          <w:lang w:eastAsia="lt-LT"/>
        </w:rPr>
      </w:pPr>
    </w:p>
    <w:p>
      <w:pPr>
        <w:keepNext/>
        <w:keepLines/>
        <w:jc w:val="center"/>
        <w:outlineLvl w:val="3"/>
        <w:rPr>
          <w:b/>
          <w:szCs w:val="24"/>
          <w:lang w:eastAsia="lt-LT"/>
        </w:rPr>
      </w:pPr>
      <w:r>
        <w:rPr>
          <w:b/>
          <w:szCs w:val="24"/>
          <w:lang w:eastAsia="lt-LT"/>
        </w:rPr>
        <w:t>VII</w:t>
      </w:r>
      <w:r>
        <w:rPr>
          <w:b/>
          <w:szCs w:val="24"/>
          <w:lang w:eastAsia="lt-LT"/>
        </w:rPr>
        <w:t xml:space="preserve"> SKYRIUS</w:t>
      </w:r>
    </w:p>
    <w:p>
      <w:pPr>
        <w:keepNext/>
        <w:keepLines/>
        <w:jc w:val="center"/>
        <w:outlineLvl w:val="3"/>
        <w:rPr>
          <w:b/>
          <w:szCs w:val="24"/>
          <w:lang w:eastAsia="lt-LT"/>
        </w:rPr>
      </w:pPr>
      <w:r>
        <w:rPr>
          <w:b/>
          <w:szCs w:val="24"/>
          <w:lang w:eastAsia="lt-LT"/>
        </w:rPr>
        <w:t>MOKYKLOS TURTAS, LĖŠOS, JŲ NAUDOJIMO TVARKA, FINANSINĖS VEIKLOS KONTROLĖ IR MOKYKLOS VEIKLOS PRIEŽIŪRA</w:t>
      </w:r>
    </w:p>
    <w:p>
      <w:pPr>
        <w:jc w:val="both"/>
        <w:rPr>
          <w:szCs w:val="24"/>
          <w:lang w:eastAsia="lt-LT"/>
        </w:rPr>
      </w:pPr>
    </w:p>
    <w:p>
      <w:pPr>
        <w:tabs>
          <w:tab w:val="left" w:pos="851"/>
        </w:tabs>
        <w:ind w:firstLine="851"/>
        <w:jc w:val="both"/>
        <w:rPr>
          <w:szCs w:val="24"/>
          <w:lang w:eastAsia="lt-LT"/>
        </w:rPr>
      </w:pPr>
      <w:r>
        <w:rPr>
          <w:bCs/>
          <w:szCs w:val="24"/>
          <w:lang w:eastAsia="lt-LT"/>
        </w:rPr>
        <w:t>57</w:t>
      </w:r>
      <w:r>
        <w:rPr>
          <w:bCs/>
          <w:szCs w:val="24"/>
          <w:lang w:eastAsia="lt-LT"/>
        </w:rPr>
        <w:t xml:space="preserve">. </w:t>
      </w:r>
      <w:r>
        <w:rPr>
          <w:szCs w:val="24"/>
          <w:lang w:eastAsia="lt-LT"/>
        </w:rPr>
        <w:t>Mokykla valdo patikėjimo teise perduotą Kretingos rajono savivaldybės turtą, naudoja ir disponuoja juo pagal įstatymus Savivaldybės tarybos sprendimų nustatyta tvarka.</w:t>
      </w:r>
    </w:p>
    <w:p>
      <w:pPr>
        <w:tabs>
          <w:tab w:val="left" w:pos="851"/>
        </w:tabs>
        <w:ind w:firstLine="851"/>
        <w:jc w:val="both"/>
        <w:rPr>
          <w:szCs w:val="24"/>
          <w:lang w:eastAsia="lt-LT"/>
        </w:rPr>
      </w:pPr>
      <w:r>
        <w:rPr>
          <w:bCs/>
          <w:szCs w:val="24"/>
          <w:lang w:eastAsia="lt-LT"/>
        </w:rPr>
        <w:t>58</w:t>
      </w:r>
      <w:r>
        <w:rPr>
          <w:bCs/>
          <w:szCs w:val="24"/>
          <w:lang w:eastAsia="lt-LT"/>
        </w:rPr>
        <w:t xml:space="preserve">. </w:t>
      </w:r>
      <w:r>
        <w:rPr>
          <w:szCs w:val="24"/>
          <w:lang w:eastAsia="lt-LT"/>
        </w:rPr>
        <w:t>Mokyklos lėšų šaltiniai:</w:t>
      </w:r>
    </w:p>
    <w:p>
      <w:pPr>
        <w:tabs>
          <w:tab w:val="left" w:pos="851"/>
        </w:tabs>
        <w:ind w:firstLine="851"/>
        <w:jc w:val="both"/>
        <w:rPr>
          <w:szCs w:val="24"/>
          <w:lang w:eastAsia="lt-LT"/>
        </w:rPr>
      </w:pPr>
      <w:r>
        <w:rPr>
          <w:szCs w:val="24"/>
          <w:lang w:eastAsia="lt-LT"/>
        </w:rPr>
        <w:t>58.1</w:t>
      </w:r>
      <w:r>
        <w:rPr>
          <w:szCs w:val="24"/>
          <w:lang w:eastAsia="lt-LT"/>
        </w:rPr>
        <w:t>. valstybės biudžeto ir (arba) Kretingos rajono savivaldybės biudžeto (toliau –Savivaldybės biudžetas) asignavimai;</w:t>
      </w:r>
    </w:p>
    <w:p>
      <w:pPr>
        <w:tabs>
          <w:tab w:val="left" w:pos="851"/>
        </w:tabs>
        <w:ind w:firstLine="851"/>
        <w:jc w:val="both"/>
        <w:rPr>
          <w:szCs w:val="24"/>
          <w:lang w:eastAsia="lt-LT"/>
        </w:rPr>
      </w:pPr>
      <w:r>
        <w:rPr>
          <w:szCs w:val="24"/>
          <w:lang w:eastAsia="lt-LT"/>
        </w:rPr>
        <w:t>58.2</w:t>
      </w:r>
      <w:r>
        <w:rPr>
          <w:szCs w:val="24"/>
          <w:lang w:eastAsia="lt-LT"/>
        </w:rPr>
        <w:t>. valstybės biudžeto specialiųjų tikslinių dotacijų Savivaldybės biudžetui skirtos lėšos ir Savivaldybės biudžeto lėšos skiriamos pagal patvirtintas sąmatas;</w:t>
      </w:r>
    </w:p>
    <w:p>
      <w:pPr>
        <w:tabs>
          <w:tab w:val="left" w:pos="851"/>
        </w:tabs>
        <w:ind w:firstLine="851"/>
        <w:jc w:val="both"/>
        <w:rPr>
          <w:szCs w:val="24"/>
          <w:lang w:eastAsia="lt-LT"/>
        </w:rPr>
      </w:pPr>
      <w:r>
        <w:rPr>
          <w:szCs w:val="24"/>
          <w:lang w:eastAsia="lt-LT"/>
        </w:rPr>
        <w:t>58.3</w:t>
      </w:r>
      <w:r>
        <w:rPr>
          <w:szCs w:val="24"/>
          <w:lang w:eastAsia="lt-LT"/>
        </w:rPr>
        <w:t>. pajamos už teikiamas paslaugas;</w:t>
      </w:r>
    </w:p>
    <w:p>
      <w:pPr>
        <w:tabs>
          <w:tab w:val="left" w:pos="851"/>
        </w:tabs>
        <w:ind w:firstLine="851"/>
        <w:jc w:val="both"/>
        <w:rPr>
          <w:szCs w:val="24"/>
          <w:lang w:eastAsia="lt-LT"/>
        </w:rPr>
      </w:pPr>
      <w:r>
        <w:rPr>
          <w:szCs w:val="24"/>
          <w:lang w:eastAsia="lt-LT"/>
        </w:rPr>
        <w:t>58.4</w:t>
      </w:r>
      <w:r>
        <w:rPr>
          <w:szCs w:val="24"/>
          <w:lang w:eastAsia="lt-LT"/>
        </w:rPr>
        <w:t>. fondų, organizacijų, kitų juridinių ir fizinių asmenų dovanotos ar kitaip teisėtais būdais perduotos lėšos, tikslinės paskirties lėšos pagal pavedimus;</w:t>
      </w:r>
    </w:p>
    <w:p>
      <w:pPr>
        <w:tabs>
          <w:tab w:val="left" w:pos="851"/>
        </w:tabs>
        <w:ind w:firstLine="851"/>
        <w:jc w:val="both"/>
        <w:rPr>
          <w:szCs w:val="24"/>
          <w:lang w:eastAsia="lt-LT"/>
        </w:rPr>
      </w:pPr>
      <w:r>
        <w:rPr>
          <w:szCs w:val="24"/>
          <w:lang w:eastAsia="lt-LT"/>
        </w:rPr>
        <w:t>58.5</w:t>
      </w:r>
      <w:r>
        <w:rPr>
          <w:szCs w:val="24"/>
          <w:lang w:eastAsia="lt-LT"/>
        </w:rPr>
        <w:t>. kitos teisėtu būdu įgytos lėšos.</w:t>
      </w:r>
    </w:p>
    <w:p>
      <w:pPr>
        <w:tabs>
          <w:tab w:val="left" w:pos="851"/>
        </w:tabs>
        <w:ind w:firstLine="851"/>
        <w:jc w:val="both"/>
        <w:rPr>
          <w:szCs w:val="24"/>
          <w:lang w:eastAsia="lt-LT"/>
        </w:rPr>
      </w:pPr>
      <w:r>
        <w:rPr>
          <w:bCs/>
          <w:szCs w:val="24"/>
          <w:lang w:eastAsia="lt-LT"/>
        </w:rPr>
        <w:t>59</w:t>
      </w:r>
      <w:r>
        <w:rPr>
          <w:bCs/>
          <w:szCs w:val="24"/>
          <w:lang w:eastAsia="lt-LT"/>
        </w:rPr>
        <w:t xml:space="preserve">. </w:t>
      </w:r>
      <w:r>
        <w:rPr>
          <w:szCs w:val="24"/>
          <w:lang w:eastAsia="lt-LT"/>
        </w:rPr>
        <w:t>Lėšos naudojamos Lietuvos Respublikos biudžetinių įstaigų įstatymo, Savivaldybės tarybos ir kitų Lietuvos Respublikos teisės aktų nustatyta tvarka.</w:t>
      </w:r>
    </w:p>
    <w:p>
      <w:pPr>
        <w:tabs>
          <w:tab w:val="left" w:pos="851"/>
        </w:tabs>
        <w:ind w:firstLine="851"/>
        <w:jc w:val="both"/>
        <w:rPr>
          <w:szCs w:val="24"/>
          <w:lang w:eastAsia="lt-LT"/>
        </w:rPr>
      </w:pPr>
      <w:r>
        <w:rPr>
          <w:bCs/>
          <w:szCs w:val="24"/>
          <w:lang w:eastAsia="lt-LT"/>
        </w:rPr>
        <w:t>60</w:t>
      </w:r>
      <w:r>
        <w:rPr>
          <w:bCs/>
          <w:szCs w:val="24"/>
          <w:lang w:eastAsia="lt-LT"/>
        </w:rPr>
        <w:t xml:space="preserve">. </w:t>
      </w:r>
      <w:r>
        <w:rPr>
          <w:szCs w:val="24"/>
          <w:lang w:eastAsia="lt-LT"/>
        </w:rPr>
        <w:t>Mokykla buhalterinę apskaitą organizuoja ir finansinę atskaitomybę tvarko Lietuvos Respublikos finansinės apskaitos įstatymo, Lietuvos Respublikos viešojo sektoriaus atskaitomybės įstatymo ir jų įgyvendinamųjų teisės aktų bei kitų Lietuvos Respublikos teisės aktų nustatyta tvarka.</w:t>
      </w:r>
    </w:p>
    <w:p>
      <w:pPr>
        <w:tabs>
          <w:tab w:val="left" w:pos="851"/>
        </w:tabs>
        <w:ind w:firstLine="851"/>
        <w:jc w:val="both"/>
        <w:rPr>
          <w:szCs w:val="24"/>
          <w:lang w:eastAsia="lt-LT"/>
        </w:rPr>
      </w:pPr>
      <w:r>
        <w:rPr>
          <w:bCs/>
          <w:szCs w:val="24"/>
          <w:lang w:eastAsia="lt-LT"/>
        </w:rPr>
        <w:t>61</w:t>
      </w:r>
      <w:r>
        <w:rPr>
          <w:bCs/>
          <w:szCs w:val="24"/>
          <w:lang w:eastAsia="lt-LT"/>
        </w:rPr>
        <w:t xml:space="preserve">. </w:t>
      </w:r>
      <w:r>
        <w:rPr>
          <w:szCs w:val="24"/>
          <w:lang w:eastAsia="lt-LT"/>
        </w:rPr>
        <w:t>Mokyklos finansinė veikla kontroliuojama Kretingos rajono savivaldybės audito ir kontrolės tarnybos Lietuvos Respublikos teisės aktų nustatyta tvarka.</w:t>
      </w:r>
    </w:p>
    <w:p>
      <w:pPr>
        <w:tabs>
          <w:tab w:val="left" w:pos="0"/>
          <w:tab w:val="left" w:pos="851"/>
        </w:tabs>
        <w:ind w:firstLine="851"/>
        <w:jc w:val="both"/>
        <w:rPr>
          <w:szCs w:val="24"/>
          <w:lang w:eastAsia="lt-LT"/>
        </w:rPr>
      </w:pPr>
      <w:r>
        <w:rPr>
          <w:bCs/>
          <w:szCs w:val="24"/>
          <w:lang w:eastAsia="lt-LT"/>
        </w:rPr>
        <w:t>62</w:t>
      </w:r>
      <w:r>
        <w:rPr>
          <w:bCs/>
          <w:szCs w:val="24"/>
          <w:lang w:eastAsia="lt-LT"/>
        </w:rPr>
        <w:t xml:space="preserve">. </w:t>
      </w:r>
      <w:r>
        <w:rPr>
          <w:szCs w:val="24"/>
          <w:lang w:eastAsia="lt-LT"/>
        </w:rPr>
        <w:t>Mokyklos veiklos priežiūrą atlieka Savivaldybės taryba, Meras, Kretingos rajono savivaldybės administracija, prireikus pasitelkiami išoriniai vertintojai.</w:t>
      </w:r>
    </w:p>
    <w:p>
      <w:pPr>
        <w:tabs>
          <w:tab w:val="left" w:pos="1276"/>
          <w:tab w:val="left" w:pos="1620"/>
        </w:tabs>
        <w:jc w:val="both"/>
        <w:rPr>
          <w:szCs w:val="24"/>
          <w:lang w:eastAsia="lt-LT"/>
        </w:rPr>
      </w:pPr>
    </w:p>
    <w:p>
      <w:pPr>
        <w:keepNext/>
        <w:keepLines/>
        <w:jc w:val="center"/>
        <w:outlineLvl w:val="3"/>
        <w:rPr>
          <w:b/>
          <w:szCs w:val="24"/>
          <w:lang w:eastAsia="lt-LT"/>
        </w:rPr>
      </w:pPr>
      <w:r>
        <w:rPr>
          <w:b/>
          <w:szCs w:val="24"/>
          <w:lang w:eastAsia="lt-LT"/>
        </w:rPr>
        <w:t>VIII</w:t>
      </w:r>
      <w:r>
        <w:rPr>
          <w:b/>
          <w:szCs w:val="24"/>
          <w:lang w:eastAsia="lt-LT"/>
        </w:rPr>
        <w:t xml:space="preserve"> SKYRIUS</w:t>
      </w:r>
    </w:p>
    <w:p>
      <w:pPr>
        <w:keepNext/>
        <w:keepLines/>
        <w:jc w:val="center"/>
        <w:outlineLvl w:val="3"/>
        <w:rPr>
          <w:b/>
          <w:szCs w:val="24"/>
          <w:lang w:eastAsia="lt-LT"/>
        </w:rPr>
      </w:pPr>
      <w:r>
        <w:rPr>
          <w:b/>
          <w:szCs w:val="24"/>
          <w:lang w:eastAsia="lt-LT"/>
        </w:rPr>
        <w:t>BAIGIAMOSIOS NUOSTATOS</w:t>
      </w:r>
    </w:p>
    <w:p>
      <w:pPr>
        <w:jc w:val="both"/>
        <w:rPr>
          <w:b/>
          <w:szCs w:val="24"/>
          <w:lang w:eastAsia="lt-LT"/>
        </w:rPr>
      </w:pPr>
    </w:p>
    <w:p>
      <w:pPr>
        <w:pBdr>
          <w:top w:val="nil"/>
          <w:left w:val="nil"/>
          <w:bottom w:val="nil"/>
          <w:right w:val="nil"/>
          <w:between w:val="nil"/>
        </w:pBdr>
        <w:tabs>
          <w:tab w:val="left" w:pos="851"/>
        </w:tabs>
        <w:ind w:firstLine="851"/>
        <w:jc w:val="both"/>
        <w:rPr>
          <w:szCs w:val="24"/>
          <w:lang w:eastAsia="lt-LT"/>
        </w:rPr>
      </w:pPr>
      <w:r>
        <w:rPr>
          <w:bCs/>
          <w:szCs w:val="24"/>
          <w:lang w:eastAsia="lt-LT"/>
        </w:rPr>
        <w:t>63</w:t>
      </w:r>
      <w:r>
        <w:rPr>
          <w:bCs/>
          <w:szCs w:val="24"/>
          <w:lang w:eastAsia="lt-LT"/>
        </w:rPr>
        <w:t xml:space="preserve">. </w:t>
      </w:r>
      <w:r>
        <w:rPr>
          <w:szCs w:val="24"/>
          <w:lang w:eastAsia="lt-LT"/>
        </w:rPr>
        <w:t>Mokykla turi interneto svetainę, atitinkančią teisės aktų nustatytus reikalavimus.</w:t>
      </w:r>
    </w:p>
    <w:p>
      <w:pPr>
        <w:tabs>
          <w:tab w:val="left" w:pos="851"/>
        </w:tabs>
        <w:ind w:firstLine="851"/>
        <w:jc w:val="both"/>
        <w:rPr>
          <w:szCs w:val="24"/>
          <w:lang w:eastAsia="lt-LT"/>
        </w:rPr>
      </w:pPr>
      <w:r>
        <w:rPr>
          <w:bCs/>
          <w:szCs w:val="24"/>
          <w:lang w:eastAsia="lt-LT"/>
        </w:rPr>
        <w:t>64</w:t>
      </w:r>
      <w:r>
        <w:rPr>
          <w:bCs/>
          <w:szCs w:val="24"/>
          <w:lang w:eastAsia="lt-LT"/>
        </w:rPr>
        <w:t xml:space="preserve">. </w:t>
      </w:r>
      <w:r>
        <w:rPr>
          <w:szCs w:val="24"/>
          <w:lang w:eastAsia="lt-LT"/>
        </w:rPr>
        <w:t>Pranešimai, kuriuos pagal Lietuvos Respublikos teisės aktus reikia skelbti viešai, skelbiami Mokyklos interneto svetainėje, prireikus – teisės aktų nustatyta tvarka Kretingos rajono savivaldybės interneto svetainėje.</w:t>
      </w:r>
    </w:p>
    <w:p>
      <w:pPr>
        <w:tabs>
          <w:tab w:val="left" w:pos="851"/>
        </w:tabs>
        <w:ind w:firstLine="851"/>
        <w:jc w:val="both"/>
        <w:rPr>
          <w:szCs w:val="24"/>
          <w:lang w:eastAsia="lt-LT"/>
        </w:rPr>
      </w:pPr>
      <w:r>
        <w:rPr>
          <w:bCs/>
          <w:szCs w:val="24"/>
          <w:lang w:eastAsia="lt-LT"/>
        </w:rPr>
        <w:t>65</w:t>
      </w:r>
      <w:r>
        <w:rPr>
          <w:bCs/>
          <w:szCs w:val="24"/>
          <w:lang w:eastAsia="lt-LT"/>
        </w:rPr>
        <w:t xml:space="preserve">. </w:t>
      </w:r>
      <w:r>
        <w:rPr>
          <w:szCs w:val="24"/>
          <w:lang w:eastAsia="lt-LT"/>
        </w:rPr>
        <w:t>Pranešimai apie Mokyklos likvidavimą, reorganizavimą ar kitais Lietuvos Respublikos biudžetinių įstaigų ar kituose įstatymuose numatytais atvejais Lietuvos Respublikos teisės aktų nustatyta tvarka ir terminais skelbiami vieną kartą viešai rajono spaudoje ir raštu pranešama Mokyklos kreditoriams. Pranešimuose nurodoma visa informacija, kurią pateikti reikalauja Lietuvos Respublikos civilinis kodeksas ir Lietuvos Respublikos biudžetinių įstaigų įstatymas.</w:t>
      </w:r>
    </w:p>
    <w:p>
      <w:pPr>
        <w:tabs>
          <w:tab w:val="left" w:pos="851"/>
        </w:tabs>
        <w:ind w:firstLine="851"/>
        <w:jc w:val="both"/>
        <w:rPr>
          <w:szCs w:val="24"/>
          <w:lang w:eastAsia="lt-LT"/>
        </w:rPr>
      </w:pPr>
      <w:r>
        <w:rPr>
          <w:bCs/>
          <w:szCs w:val="24"/>
          <w:lang w:eastAsia="lt-LT"/>
        </w:rPr>
        <w:t>66</w:t>
      </w:r>
      <w:r>
        <w:rPr>
          <w:bCs/>
          <w:szCs w:val="24"/>
          <w:lang w:eastAsia="lt-LT"/>
        </w:rPr>
        <w:t xml:space="preserve">. </w:t>
      </w:r>
      <w:r>
        <w:rPr>
          <w:szCs w:val="24"/>
          <w:lang w:eastAsia="lt-LT"/>
        </w:rPr>
        <w:t xml:space="preserve">Nuostatus, jų pakeitimus, pritarus Mokyklos tarybai, Mero teikimu tvirtina Savivaldybės taryba. </w:t>
      </w:r>
    </w:p>
    <w:p>
      <w:pPr>
        <w:tabs>
          <w:tab w:val="left" w:pos="851"/>
        </w:tabs>
        <w:ind w:firstLine="851"/>
        <w:jc w:val="both"/>
        <w:rPr>
          <w:szCs w:val="24"/>
          <w:lang w:eastAsia="lt-LT"/>
        </w:rPr>
      </w:pPr>
      <w:r>
        <w:rPr>
          <w:bCs/>
          <w:szCs w:val="24"/>
          <w:lang w:eastAsia="lt-LT"/>
        </w:rPr>
        <w:t>67</w:t>
      </w:r>
      <w:r>
        <w:rPr>
          <w:bCs/>
          <w:szCs w:val="24"/>
          <w:lang w:eastAsia="lt-LT"/>
        </w:rPr>
        <w:t xml:space="preserve">. </w:t>
      </w:r>
      <w:r>
        <w:rPr>
          <w:szCs w:val="24"/>
          <w:lang w:eastAsia="lt-LT"/>
        </w:rPr>
        <w:t>Mokyklos Nuostatai keičiami Mero, Kretingos rajono savivaldybės administracijos, Mokyklos direktoriaus ir (ar) Mokyklos tarybos iniciatyva.</w:t>
      </w:r>
    </w:p>
    <w:p>
      <w:pPr>
        <w:tabs>
          <w:tab w:val="left" w:pos="851"/>
        </w:tabs>
        <w:ind w:firstLine="851"/>
        <w:jc w:val="both"/>
        <w:rPr>
          <w:szCs w:val="24"/>
          <w:lang w:eastAsia="lt-LT"/>
        </w:rPr>
      </w:pPr>
      <w:r>
        <w:rPr>
          <w:bCs/>
          <w:szCs w:val="24"/>
          <w:lang w:eastAsia="lt-LT"/>
        </w:rPr>
        <w:t>68</w:t>
      </w:r>
      <w:r>
        <w:rPr>
          <w:bCs/>
          <w:szCs w:val="24"/>
          <w:lang w:eastAsia="lt-LT"/>
        </w:rPr>
        <w:t xml:space="preserve">. </w:t>
      </w:r>
      <w:r>
        <w:rPr>
          <w:szCs w:val="24"/>
          <w:lang w:eastAsia="lt-LT"/>
        </w:rPr>
        <w:t>Mokykla registruojama Juridinių asmenų registre Lietuvos Respublikos teisės aktų nustatyta tvarka.</w:t>
      </w:r>
    </w:p>
    <w:p>
      <w:pPr>
        <w:tabs>
          <w:tab w:val="left" w:pos="851"/>
        </w:tabs>
        <w:ind w:firstLine="851"/>
        <w:jc w:val="both"/>
        <w:rPr>
          <w:szCs w:val="24"/>
          <w:lang w:eastAsia="lt-LT"/>
        </w:rPr>
      </w:pPr>
      <w:r>
        <w:rPr>
          <w:bCs/>
          <w:szCs w:val="24"/>
          <w:lang w:eastAsia="lt-LT"/>
        </w:rPr>
        <w:t>69</w:t>
      </w:r>
      <w:r>
        <w:rPr>
          <w:bCs/>
          <w:szCs w:val="24"/>
          <w:lang w:eastAsia="lt-LT"/>
        </w:rPr>
        <w:t xml:space="preserve">. </w:t>
      </w:r>
      <w:r>
        <w:rPr>
          <w:szCs w:val="24"/>
          <w:lang w:eastAsia="lt-LT"/>
        </w:rPr>
        <w:t xml:space="preserve">Mokykla reorganizuojama, pertvarkoma, likviduojama, Mokyklos struktūros pertvarkymai vykdomi Lietuvos Respublikos teisės aktų nustatyta tvarka. </w:t>
      </w:r>
    </w:p>
    <w:p>
      <w:pPr>
        <w:jc w:val="center"/>
        <w:rPr>
          <w:color w:val="000000"/>
          <w:szCs w:val="24"/>
        </w:rPr>
      </w:pPr>
      <w:r>
        <w:rPr>
          <w:szCs w:val="24"/>
          <w:lang w:eastAsia="lt-LT"/>
        </w:rPr>
        <w:t>__________________________</w:t>
      </w:r>
    </w:p>
    <w:p>
      <w:pPr>
        <w:rPr>
          <w:szCs w:val="24"/>
        </w:rPr>
      </w:pPr>
    </w:p>
    <w:p>
      <w:pPr>
        <w:rPr>
          <w:szCs w:val="24"/>
        </w:rPr>
      </w:pPr>
      <w:r>
        <w:rPr>
          <w:szCs w:val="24"/>
        </w:rPr>
        <w:t>PRITARTA</w:t>
      </w:r>
    </w:p>
    <w:p>
      <w:pPr>
        <w:rPr>
          <w:szCs w:val="24"/>
        </w:rPr>
      </w:pPr>
      <w:r>
        <w:rPr>
          <w:szCs w:val="24"/>
        </w:rPr>
        <w:t>Kretingos sporto mokyklos tarybos</w:t>
      </w:r>
    </w:p>
    <w:p>
      <w:pPr>
        <w:rPr>
          <w:szCs w:val="24"/>
        </w:rPr>
      </w:pPr>
      <w:r>
        <w:rPr>
          <w:szCs w:val="24"/>
        </w:rPr>
        <w:t>2026 m. vasario 5 d. posėdžio</w:t>
      </w:r>
    </w:p>
    <w:p>
      <w:pPr>
        <w:rPr>
          <w:szCs w:val="24"/>
        </w:rPr>
      </w:pPr>
      <w:r>
        <w:rPr>
          <w:szCs w:val="24"/>
        </w:rPr>
        <w:t>protokolu Nr. V4-3 (M-2)</w:t>
      </w:r>
    </w:p>
    <w:p>
      <w:pPr>
        <w:rPr>
          <w:szCs w:val="24"/>
        </w:rPr>
      </w:pPr>
    </w:p>
    <w:p>
      <w:pPr>
        <w:jc w:val="both"/>
        <w:rPr>
          <w:rFonts w:ascii="Times New Roman" w:hAnsi="Times New Roman"/>
          <w:sz w:val="20"/>
          <w:b/>
        </w:rPr>
      </w:pPr>
    </w:p>
    <w:p>
      <w:pPr>
        <w:jc w:val="both"/>
        <w:rPr>
          <w:rFonts w:ascii="Times New Roman" w:hAnsi="Times New Roman"/>
          <w:sz w:val="20"/>
          <w:b/>
        </w:rPr>
      </w:pPr>
    </w:p>
    <w:p>
      <w:pPr>
        <w:jc w:val="both"/>
        <w:rPr>
          <w:rFonts w:ascii="Times New Roman" w:hAnsi="Times New Roman"/>
          <w:b/>
        </w:rPr>
      </w:pPr>
      <w:r>
        <w:rPr>
          <w:rFonts w:ascii="Times New Roman" w:hAnsi="Times New Roman"/>
          <w:sz w:val="20"/>
          <w:b/>
        </w:rPr>
        <w:t>Pakeitimai:</w:t>
      </w:r>
    </w:p>
    <w:p>
      <w:pPr>
        <w:jc w:val="both"/>
        <w:rPr>
          <w:rFonts w:ascii="Times New Roman" w:hAnsi="Times New Roman"/>
          <w:sz w:val="20"/>
        </w:rPr>
      </w:pPr>
    </w:p>
    <w:p>
      <w:pPr>
        <w:jc w:val="both"/>
        <w:rPr>
          <w:rFonts w:ascii="Times New Roman" w:hAnsi="Times New Roman"/>
        </w:rPr>
      </w:pPr>
      <w:r>
        <w:rPr>
          <w:rFonts w:ascii="Times New Roman" w:hAnsi="Times New Roman"/>
          <w:sz w:val="20"/>
        </w:rPr>
        <w:t>1.</w:t>
      </w:r>
    </w:p>
    <w:p>
      <w:pPr>
        <w:jc w:val="both"/>
        <w:rPr>
          <w:rFonts w:ascii="Times New Roman" w:hAnsi="Times New Roman"/>
        </w:rPr>
      </w:pPr>
      <w:r>
        <w:rPr>
          <w:rFonts w:ascii="Times New Roman" w:hAnsi="Times New Roman"/>
          <w:sz w:val="20"/>
        </w:rPr>
        <w:t>
                    Kretingos rajono savivaldybės taryba, Sprendimas
                </w:t>
      </w:r>
    </w:p>
    <w:p>
      <w:pPr>
        <w:jc w:val="both"/>
        <w:rPr>
          <w:rFonts w:ascii="Times New Roman" w:hAnsi="Times New Roman"/>
        </w:rPr>
      </w:pPr>
      <w:r>
        <w:rPr>
          <w:rFonts w:ascii="Times New Roman" w:hAnsi="Times New Roman"/>
          <w:sz w:val="20"/>
        </w:rPr>
        <w:t xml:space="preserve">Nr. </w:t>
      </w:r>
      <w:fldSimple w:instr="HYPERLINK https://www.e-tar.lt/portal/legalAct.html?documentId=0a05e9f013c911f1a552c76556910e9c">
        <w:r w:rsidRPr="00532B9F">
          <w:rPr>
            <w:rFonts w:ascii="Times New Roman" w:eastAsia="MS Mincho" w:hAnsi="Times New Roman"/>
            <w:sz w:val="20"/>
            <w:iCs/>
            <w:color w:val="0000FF" w:themeColor="hyperlink"/>
            <w:u w:val="single"/>
          </w:rPr>
          <w:t>T2-49</w:t>
        </w:r>
      </w:fldSimple>
      <w:r>
        <w:rPr>
          <w:rFonts w:ascii="Times New Roman" w:eastAsia="MS Mincho" w:hAnsi="Times New Roman"/>
          <w:sz w:val="20"/>
          <w:iCs/>
        </w:rPr>
        <w:t>,
2026-02-26,
paskelbta TAR 2026-02-27, i. k. 2026-03293                </w:t>
      </w:r>
    </w:p>
    <w:p>
      <w:pPr>
        <w:jc w:val="both"/>
        <w:rPr>
          <w:rFonts w:ascii="Times New Roman" w:hAnsi="Times New Roman"/>
        </w:rPr>
      </w:pPr>
      <w:r>
        <w:rPr>
          <w:rFonts w:ascii="Times New Roman" w:hAnsi="Times New Roman"/>
          <w:sz w:val="20"/>
        </w:rPr>
        <w:t>Dėl Kretingos rajono savivaldybės tarybos 2024 m. balandžio 25 d. sprendimo Nr. T2-175 „Dėl biudžetinės įstaigos Kretingos sporto mokyklos nuostatų tvirtinimo“ pakeitimo</w:t>
      </w:r>
    </w:p>
    <w:p>
      <w:pPr>
        <w:jc w:val="both"/>
        <w:rPr>
          <w:rFonts w:ascii="Times New Roman" w:hAnsi="Times New Roman"/>
          <w:sz w:val="20"/>
        </w:rPr>
      </w:pPr>
    </w:p>
    <w:p>
      <w:pPr>
        <w:widowControl w:val="0"/>
        <w:rPr>
          <w:rFonts w:ascii="Times New Roman" w:hAnsi="Times New Roman"/>
          <w:snapToGrid w:val="0"/>
        </w:rPr>
      </w:pPr>
    </w:p>
    <w:sectPr>
      <w:pgSz w:w="11909" w:h="16834"/>
      <w:pgMar w:top="1134" w:right="567" w:bottom="1134" w:left="1701" w:header="567" w:footer="567" w:gutter="0"/>
      <w:pgNumType w:start="1"/>
      <w:cols w:space="1296"/>
      <w:noEndnote/>
      <w:titlePg/>
      <w:docGrid w:linePitch="299"/>
    </w:sectPr>
  </w:body>
</w:document>
</file>

<file path=word/endnotes.xml><?xml version="1.0" encoding="utf-8"?>
<w:endnot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endnote w:type="separator" w:id="-1">
    <w:p>
      <w:pPr>
        <w:rPr>
          <w:sz w:val="22"/>
          <w:szCs w:val="22"/>
        </w:rPr>
      </w:pPr>
      <w:r>
        <w:rPr>
          <w:sz w:val="22"/>
          <w:szCs w:val="22"/>
        </w:rPr>
        <w:separator/>
      </w:r>
    </w:p>
  </w:endnote>
  <w:endnote w:type="continuationSeparator" w:id="0">
    <w:p>
      <w:pPr>
        <w:rPr>
          <w:sz w:val="22"/>
          <w:szCs w:val="22"/>
        </w:rPr>
      </w:pPr>
      <w:r>
        <w:rPr>
          <w:sz w:val="22"/>
          <w:szCs w:val="22"/>
        </w:rPr>
        <w:continuationSeparator/>
      </w:r>
    </w:p>
  </w:endnote>
</w:endnotes>
</file>

<file path=word/fontTable.xml><?xml version="1.0" encoding="utf-8"?>
<w:font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er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ftr>
</file>

<file path=word/footnotes.xml><?xml version="1.0" encoding="utf-8"?>
<w:footnot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footnote w:type="separator" w:id="-1">
    <w:p>
      <w:pPr>
        <w:rPr>
          <w:sz w:val="22"/>
          <w:szCs w:val="22"/>
        </w:rPr>
      </w:pPr>
      <w:r>
        <w:rPr>
          <w:sz w:val="22"/>
          <w:szCs w:val="22"/>
        </w:rPr>
        <w:separator/>
      </w:r>
    </w:p>
  </w:footnote>
  <w:footnote w:type="continuationSeparator" w:id="0">
    <w:p>
      <w:pPr>
        <w:rPr>
          <w:sz w:val="22"/>
          <w:szCs w:val="22"/>
        </w:rPr>
      </w:pPr>
      <w:r>
        <w:rPr>
          <w:sz w:val="22"/>
          <w:szCs w:val="22"/>
        </w:rPr>
        <w:continuationSeparator/>
      </w:r>
    </w:p>
  </w:footnote>
</w:footnotes>
</file>

<file path=word/header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hdr>
</file>

<file path=word/header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hdr>
</file>

<file path=word/header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hdr>
</file>

<file path=word/header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rPr>
    </w:pPr>
  </w:p>
</w:hdr>
</file>

<file path=word/header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rPr>
        <w:sz w:val="22"/>
        <w:szCs w:val="22"/>
        <w:lang w:eastAsia="lt-LT"/>
      </w:rPr>
    </w:pPr>
  </w:p>
</w:hdr>
</file>

<file path=word/header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2</w:t>
    </w:r>
    <w:r>
      <w:rPr>
        <w:sz w:val="22"/>
        <w:szCs w:val="22"/>
        <w:lang w:eastAsia="lt-LT"/>
      </w:rPr>
      <w:fldChar w:fldCharType="end"/>
    </w:r>
  </w:p>
  <w:p>
    <w:pPr>
      <w:tabs>
        <w:tab w:val="center" w:pos="4819"/>
        <w:tab w:val="right" w:pos="9638"/>
      </w:tabs>
      <w:rPr>
        <w:sz w:val="22"/>
        <w:szCs w:val="22"/>
        <w:lang w:eastAsia="lt-LT"/>
      </w:rPr>
    </w:pPr>
  </w:p>
</w:hdr>
</file>

<file path=word/header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settings.xml><?xml version="1.0" encoding="utf-8"?>
<w: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zoom w:val="bestFit" w:percent="75"/>
  <w:proofState w:spelling="clean" w:grammar="clean"/>
  <w:defaultTabStop w:val="1296"/>
  <w:hyphenationZone w:val="396"/>
  <w:doNotHyphenateCaps/>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2C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76FBF26D-6050-43B7-8CA2-6040665976D9}"/>
</w:settings>
</file>

<file path=word/styles.xml><?xml version="1.0" encoding="utf-8"?>
<w:styl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s>
</file>

<file path=word/webSettings.xml><?xml version="1.0" encoding="utf-8"?>
<w:web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ivs>
    <w:div w:id="5937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3.xml"/>
  <Relationship Id="rId10" Type="http://schemas.openxmlformats.org/officeDocument/2006/relationships/header" Target="header3.xml"/>
  <Relationship Id="rId11" Type="http://schemas.openxmlformats.org/officeDocument/2006/relationships/settings" Target="settings.xml"/>
  <Relationship Id="rId12" Type="http://schemas.openxmlformats.org/officeDocument/2006/relationships/styles" Target="styles.xml"/>
  <Relationship Id="rId13" Type="http://schemas.openxmlformats.org/officeDocument/2006/relationships/theme" Target="theme/theme1.xml"/>
  <Relationship Id="rId14" Type="http://schemas.openxmlformats.org/officeDocument/2006/relationships/webSettings" Target="webSettings.xml"/>
  <Relationship Id="rId15" Type="http://schemas.openxmlformats.org/officeDocument/2006/relationships/image" Target="media/image1.wmf"/>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endnotes" Target="endnotes.xml"/>
  <Relationship Id="rId20" Type="http://schemas.openxmlformats.org/officeDocument/2006/relationships/header" Target="header9.xml"/>
  <Relationship Id="rId21" Type="http://schemas.openxmlformats.org/officeDocument/2006/relationships/footer" Target="footer9.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notes" Target="footnotes.xml"/>
  <Relationship Id="rId8" Type="http://schemas.openxmlformats.org/officeDocument/2006/relationships/header" Target="header1.xml"/>
  <Relationship Id="rId9" Type="http://schemas.openxmlformats.org/officeDocument/2006/relationships/header" Target="header2.xml"/>
</Relationships>

</file>

<file path=word/glossary/_rels/document.xml.rels><?xml version="1.0" encoding="UTF-8"?>

<Relationships xmlns="http://schemas.openxmlformats.org/package/2006/relationships">
  <Relationship Id="rId1" Type="http://schemas.openxmlformats.org/officeDocument/2006/relationships/fontTable" Target="fontTable.xml"/>
  <Relationship Id="rId2" Type="http://schemas.openxmlformats.org/officeDocument/2006/relationships/settings" Target="settings.xml"/>
  <Relationship Id="rId3" Type="http://schemas.openxmlformats.org/officeDocument/2006/relationships/styles" Target="styles.xml"/>
  <Relationship Id="rId4" Type="http://schemas.openxmlformats.org/officeDocument/2006/relationships/webSettings" Target="webSettings.xml"/>
</Relationships>

</file>

<file path=word/glossary/document.xml><?xml version="1.0" encoding="utf-8"?>
<w:glossaryDocument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docParts>
    <w:docPart>
      <w:docPartPr>
        <w:name w:val="DefaultPlaceholder_-1854013440"/>
        <w:category>
          <w:name w:val="Bendrosios nuostatos"/>
          <w:gallery w:val="placeholder"/>
        </w:category>
        <w:types>
          <w:type w:val="bbPlcHdr"/>
        </w:types>
        <w:behaviors>
          <w:behavior w:val="content"/>
        </w:behaviors>
        <w:guid w:val="{B5AF46DD-9B99-4D87-88DA-F9F541494455}"/>
      </w:docPartPr>
      <w:docPartBody>
        <w:p>
          <w:r>
            <w:rPr>
              <w:rStyle w:val="Vietosrezervavimoenklotekstas"/>
            </w:rPr>
            <w:t>Norėdami įvesti tekstą, spustelėkite arba bakstelėkite čia.</w:t>
          </w:r>
        </w:p>
      </w:docPartBody>
    </w:docPart>
  </w:docParts>
</w:glossaryDocument>
</file>

<file path=word/glossary/fontTable.xml><?xml version="1.0" encoding="utf-8"?>
<w:font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A6E"/>
    <w:rsid w:val="001F0A6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F0A6E"/>
    <w:rPr>
      <w:color w:val="808080"/>
    </w:rPr>
  </w:style>
</w:styles>
</file>

<file path=word/glossary/webSettings.xml><?xml version="1.0" encoding="utf-8"?>
<w:web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item2.xml><?xml version="1.0" encoding="utf-8"?>
<b:Sources xmlns:b="http://schemas.openxmlformats.org/officeDocument/2006/bibliography" SelectedStyle="\APA.XSL" StyleName="APA"/>
</file>

<file path=customXml/item3.xml><?xml version="1.0" encoding="utf-8"?>
<b:Sources xmlns:b="http://schemas.openxmlformats.org/officeDocument/2006/bibliography" SelectedStyle="\APA.XSL" StyleName="APA"/>
</file>

<file path=customXml/itemProps2.xml><?xml version="1.0" encoding="utf-8"?>
<ds:datastoreItem xmlns:ds="http://schemas.openxmlformats.org/officeDocument/2006/customXml" ds:itemID="{B5DCF618-9045-4079-98DE-E6D154389B1F}">
  <ds:schemaRefs>
    <ds:schemaRef ds:uri="http://schemas.openxmlformats.org/officeDocument/2006/bibliography"/>
  </ds:schemaRefs>
</ds:datastoreItem>
</file>

<file path=customXml/itemProps3.xml><?xml version="1.0" encoding="utf-8"?>
<ds:datastoreItem xmlns:ds="http://schemas.openxmlformats.org/officeDocument/2006/customXml" ds:itemID="{1139A6CE-CC69-4B47-A3B1-3AF87D4BC605}">
  <ds:schemaRefs>
    <ds:schemaRef ds:uri="http://schemas.openxmlformats.org/officeDocument/2006/bibliography"/>
  </ds:schemaRefs>
</ds:datastoreItem>
</file>

<file path=docProps/app.xml><?xml version="1.0" encoding="utf-8"?>
<Properties xmlns="http://schemas.openxmlformats.org/officeDocument/2006/extended-properties">
  <Template>Normal.dotm</Template>
  <TotalTime>0</TotalTime>
  <Pages>18</Pages>
  <Words>36197</Words>
  <Characters>20633</Characters>
  <Application>Microsoft Office Word</Application>
  <DocSecurity>0</DocSecurity>
  <Lines>171</Lines>
  <Paragraphs>113</Paragraphs>
  <ScaleCrop>false</ScaleCrop>
  <HeadingPairs>
    <vt:vector xmlns:vt="http://schemas.openxmlformats.org/officeDocument/2006/docPropsVTypes" size="2" baseType="variant">
      <vt:variant>
        <vt:lpstr>Pavadinimas</vt:lpstr>
      </vt:variant>
      <vt:variant>
        <vt:i4>1</vt:i4>
      </vt:variant>
    </vt:vector>
  </HeadingPairs>
  <TitlesOfParts>
    <vt:vector xmlns:vt="http://schemas.openxmlformats.org/officeDocument/2006/docPropsVTypes" size="1" baseType="lpstr">
      <vt:lpstr/>
    </vt:vector>
  </TitlesOfParts>
  <Company>Kret_Sav</Company>
  <LinksUpToDate>false</LinksUpToDate>
  <CharactersWithSpaces>56717</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2025-12-08T14:09:00Z</dcterms:created>
  <dc:creator>user</dc:creator>
  <lastModifiedBy>PAPINIGIENĖ Augustė</lastModifiedBy>
  <lastPrinted>2018-03-08T06:56:00Z</lastPrinted>
  <dcterms:modified xsi:type="dcterms:W3CDTF">2026-02-28T19:14:00Z</dcterms:modified>
  <revision>4</revision>
</coreProperties>
</file>